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13E738" w14:textId="5447D454" w:rsidR="003D38BE" w:rsidRPr="008D2252" w:rsidRDefault="00D723E8" w:rsidP="003D38BE">
      <w:pPr>
        <w:tabs>
          <w:tab w:val="center" w:pos="4536"/>
          <w:tab w:val="right" w:pos="8280"/>
          <w:tab w:val="right" w:pos="9639"/>
        </w:tabs>
        <w:ind w:right="2"/>
        <w:rPr>
          <w:rFonts w:ascii="Arial" w:hAnsi="Arial" w:cs="Arial"/>
          <w:b/>
          <w:bCs/>
          <w:szCs w:val="24"/>
        </w:rPr>
      </w:pPr>
      <w:bookmarkStart w:id="0" w:name="OLE_LINK3"/>
      <w:r>
        <w:rPr>
          <w:rFonts w:ascii="Arial" w:hAnsi="Arial" w:cs="Arial"/>
          <w:b/>
          <w:bCs/>
          <w:szCs w:val="24"/>
          <w:lang w:eastAsia="en-US"/>
        </w:rPr>
        <w:t>3GPP TSG RAN WG1 #</w:t>
      </w:r>
      <w:r>
        <w:rPr>
          <w:rFonts w:ascii="Arial" w:hAnsi="Arial" w:cs="Arial" w:hint="eastAsia"/>
          <w:b/>
          <w:bCs/>
          <w:szCs w:val="24"/>
        </w:rPr>
        <w:t>1</w:t>
      </w:r>
      <w:r>
        <w:rPr>
          <w:rFonts w:ascii="Arial" w:hAnsi="Arial" w:cs="Arial"/>
          <w:b/>
          <w:bCs/>
          <w:szCs w:val="24"/>
        </w:rPr>
        <w:t>0</w:t>
      </w:r>
      <w:r w:rsidR="00B26496">
        <w:rPr>
          <w:rFonts w:ascii="Arial" w:hAnsi="Arial" w:cs="Arial"/>
          <w:b/>
          <w:bCs/>
          <w:szCs w:val="24"/>
        </w:rPr>
        <w:t>3</w:t>
      </w:r>
      <w:r w:rsidR="003D38BE" w:rsidRPr="008D2252">
        <w:rPr>
          <w:rFonts w:ascii="Arial" w:hAnsi="Arial" w:cs="Arial"/>
          <w:b/>
          <w:bCs/>
          <w:szCs w:val="24"/>
          <w:lang w:eastAsia="en-US"/>
        </w:rPr>
        <w:tab/>
      </w:r>
      <w:r w:rsidR="003D38BE">
        <w:rPr>
          <w:rFonts w:ascii="Arial" w:hAnsi="Arial" w:cs="Arial"/>
          <w:b/>
          <w:bCs/>
          <w:szCs w:val="24"/>
          <w:lang w:eastAsia="en-US"/>
        </w:rPr>
        <w:tab/>
      </w:r>
      <w:r w:rsidR="003D38BE">
        <w:rPr>
          <w:rFonts w:ascii="Arial" w:hAnsi="Arial" w:cs="Arial"/>
          <w:b/>
          <w:bCs/>
          <w:szCs w:val="24"/>
          <w:lang w:eastAsia="en-US"/>
        </w:rPr>
        <w:tab/>
      </w:r>
      <w:r w:rsidR="00CB4A73" w:rsidRPr="00CB4A73">
        <w:rPr>
          <w:rFonts w:ascii="Arial" w:hAnsi="Arial" w:cs="Arial"/>
          <w:b/>
          <w:bCs/>
          <w:szCs w:val="24"/>
          <w:lang w:eastAsia="en-US"/>
        </w:rPr>
        <w:t>R1-</w:t>
      </w:r>
      <w:bookmarkStart w:id="1" w:name="_GoBack"/>
      <w:r w:rsidR="00CB4A73" w:rsidRPr="00CB4A73">
        <w:rPr>
          <w:rFonts w:ascii="Arial" w:hAnsi="Arial" w:cs="Arial"/>
          <w:b/>
          <w:bCs/>
          <w:szCs w:val="24"/>
          <w:lang w:eastAsia="en-US"/>
        </w:rPr>
        <w:t>200</w:t>
      </w:r>
      <w:r w:rsidR="00654FE9">
        <w:rPr>
          <w:rFonts w:ascii="Arial" w:hAnsi="Arial" w:cs="Arial"/>
          <w:b/>
          <w:bCs/>
          <w:szCs w:val="24"/>
          <w:lang w:eastAsia="en-US"/>
        </w:rPr>
        <w:t>8531</w:t>
      </w:r>
      <w:bookmarkEnd w:id="1"/>
    </w:p>
    <w:p w14:paraId="3E9A3519" w14:textId="5A5B571F" w:rsidR="003D38BE" w:rsidRPr="008D2252" w:rsidRDefault="00D723E8" w:rsidP="003D38BE">
      <w:pPr>
        <w:tabs>
          <w:tab w:val="center" w:pos="4536"/>
          <w:tab w:val="right" w:pos="9072"/>
        </w:tabs>
        <w:rPr>
          <w:rFonts w:ascii="Arial" w:eastAsia="ＭＳ 明朝" w:hAnsi="Arial" w:cs="Arial"/>
          <w:b/>
          <w:bCs/>
          <w:szCs w:val="24"/>
        </w:rPr>
      </w:pPr>
      <w:r>
        <w:rPr>
          <w:rFonts w:ascii="Arial" w:eastAsia="ＭＳ 明朝" w:hAnsi="Arial" w:cs="Arial"/>
          <w:b/>
          <w:bCs/>
          <w:szCs w:val="24"/>
        </w:rPr>
        <w:t xml:space="preserve">e-Meeting, </w:t>
      </w:r>
      <w:r w:rsidR="00B26496">
        <w:rPr>
          <w:rFonts w:ascii="Arial" w:eastAsia="ＭＳ 明朝" w:hAnsi="Arial" w:cs="Arial"/>
          <w:b/>
          <w:bCs/>
          <w:szCs w:val="24"/>
        </w:rPr>
        <w:t>October</w:t>
      </w:r>
      <w:r>
        <w:rPr>
          <w:rFonts w:ascii="Arial" w:eastAsia="ＭＳ 明朝" w:hAnsi="Arial" w:cs="Arial"/>
          <w:b/>
          <w:bCs/>
          <w:szCs w:val="24"/>
        </w:rPr>
        <w:t xml:space="preserve"> </w:t>
      </w:r>
      <w:r w:rsidR="00B26496">
        <w:rPr>
          <w:rFonts w:ascii="Arial" w:eastAsia="ＭＳ 明朝" w:hAnsi="Arial" w:cs="Arial"/>
          <w:b/>
          <w:bCs/>
          <w:szCs w:val="24"/>
        </w:rPr>
        <w:t>26th</w:t>
      </w:r>
      <w:r w:rsidR="003D38BE" w:rsidRPr="008D2252">
        <w:rPr>
          <w:rFonts w:ascii="Arial" w:eastAsia="ＭＳ 明朝" w:hAnsi="Arial" w:cs="Arial"/>
          <w:b/>
          <w:bCs/>
          <w:szCs w:val="24"/>
        </w:rPr>
        <w:t xml:space="preserve"> – </w:t>
      </w:r>
      <w:r w:rsidR="00B26496">
        <w:rPr>
          <w:rFonts w:ascii="Arial" w:eastAsia="ＭＳ 明朝" w:hAnsi="Arial" w:cs="Arial"/>
          <w:b/>
          <w:bCs/>
          <w:szCs w:val="24"/>
        </w:rPr>
        <w:t>November 13rd</w:t>
      </w:r>
      <w:r w:rsidR="003D38BE">
        <w:rPr>
          <w:rFonts w:ascii="Arial" w:eastAsia="ＭＳ 明朝" w:hAnsi="Arial" w:cs="Arial"/>
          <w:b/>
          <w:bCs/>
          <w:szCs w:val="24"/>
        </w:rPr>
        <w:t>,</w:t>
      </w:r>
      <w:r>
        <w:rPr>
          <w:rFonts w:ascii="Arial" w:eastAsia="ＭＳ 明朝" w:hAnsi="Arial" w:cs="Arial"/>
          <w:b/>
          <w:bCs/>
          <w:szCs w:val="24"/>
        </w:rPr>
        <w:t xml:space="preserve"> 2020</w:t>
      </w:r>
    </w:p>
    <w:p w14:paraId="28806336" w14:textId="77777777" w:rsidR="00B06F73" w:rsidRPr="003D38BE" w:rsidRDefault="00B06F73" w:rsidP="00B06F73">
      <w:pPr>
        <w:tabs>
          <w:tab w:val="center" w:pos="4536"/>
          <w:tab w:val="right" w:pos="8280"/>
          <w:tab w:val="right" w:pos="9639"/>
        </w:tabs>
        <w:ind w:right="2"/>
        <w:rPr>
          <w:rFonts w:ascii="Arial" w:hAnsi="Arial" w:cs="Arial"/>
          <w:b/>
          <w:bCs/>
          <w:sz w:val="28"/>
        </w:rPr>
      </w:pPr>
    </w:p>
    <w:p w14:paraId="606AE322" w14:textId="77777777" w:rsidR="00B06F73" w:rsidRPr="00B62A6A" w:rsidRDefault="00B06F73" w:rsidP="00B06F73">
      <w:pPr>
        <w:widowControl w:val="0"/>
        <w:ind w:left="1800" w:hanging="1800"/>
        <w:rPr>
          <w:rFonts w:ascii="Arial" w:eastAsia="ＭＳ 明朝" w:hAnsi="Arial"/>
          <w:b/>
          <w:noProof/>
          <w:lang w:val="en-US"/>
        </w:rPr>
      </w:pPr>
      <w:r w:rsidRPr="00B62A6A">
        <w:rPr>
          <w:rFonts w:ascii="Arial" w:eastAsia="ＭＳ 明朝" w:hAnsi="Arial"/>
          <w:b/>
          <w:noProof/>
          <w:lang w:val="en-US" w:eastAsia="x-none"/>
        </w:rPr>
        <w:t>Source:</w:t>
      </w:r>
      <w:r w:rsidRPr="00B62A6A">
        <w:rPr>
          <w:rFonts w:ascii="Arial" w:eastAsia="ＭＳ 明朝" w:hAnsi="Arial"/>
          <w:b/>
          <w:noProof/>
          <w:lang w:val="en-US" w:eastAsia="x-none"/>
        </w:rPr>
        <w:tab/>
        <w:t>NTT DOCOMO</w:t>
      </w:r>
      <w:r w:rsidRPr="00B62A6A">
        <w:rPr>
          <w:rFonts w:ascii="Arial" w:eastAsia="ＭＳ 明朝" w:hAnsi="Arial" w:hint="eastAsia"/>
          <w:b/>
          <w:noProof/>
          <w:lang w:val="en-US"/>
        </w:rPr>
        <w:t>, INC.</w:t>
      </w:r>
    </w:p>
    <w:bookmarkEnd w:id="0"/>
    <w:p w14:paraId="7F988B5B" w14:textId="2E72DF97" w:rsidR="00B06F73" w:rsidRPr="00B62A6A" w:rsidRDefault="00B06F73" w:rsidP="00B06F73">
      <w:pPr>
        <w:pStyle w:val="a7"/>
        <w:ind w:left="1800" w:hanging="1800"/>
        <w:rPr>
          <w:sz w:val="24"/>
          <w:lang w:val="en-US" w:eastAsia="ja-JP"/>
        </w:rPr>
      </w:pPr>
      <w:r w:rsidRPr="00B62A6A">
        <w:rPr>
          <w:sz w:val="24"/>
          <w:lang w:val="en-US"/>
        </w:rPr>
        <w:t>Title:</w:t>
      </w:r>
      <w:r w:rsidRPr="00B62A6A">
        <w:rPr>
          <w:sz w:val="24"/>
          <w:lang w:val="en-US"/>
        </w:rPr>
        <w:tab/>
      </w:r>
      <w:bookmarkStart w:id="2" w:name="OLE_LINK8"/>
      <w:bookmarkStart w:id="3" w:name="OLE_LINK9"/>
      <w:bookmarkStart w:id="4" w:name="OLE_LINK21"/>
      <w:bookmarkStart w:id="5" w:name="OLE_LINK22"/>
      <w:r w:rsidR="005C3313">
        <w:rPr>
          <w:rFonts w:hint="eastAsia"/>
          <w:sz w:val="24"/>
          <w:lang w:val="en-US" w:eastAsia="ja-JP"/>
        </w:rPr>
        <w:t>Maintenance</w:t>
      </w:r>
      <w:r w:rsidR="00D723E8">
        <w:rPr>
          <w:sz w:val="24"/>
          <w:lang w:val="en-US"/>
        </w:rPr>
        <w:t xml:space="preserve"> </w:t>
      </w:r>
      <w:r w:rsidR="005C3313">
        <w:rPr>
          <w:sz w:val="24"/>
          <w:lang w:val="en-US"/>
        </w:rPr>
        <w:t xml:space="preserve">for </w:t>
      </w:r>
      <w:r w:rsidR="00F4305B" w:rsidRPr="00F4305B">
        <w:rPr>
          <w:sz w:val="24"/>
          <w:lang w:val="en-US"/>
        </w:rPr>
        <w:t>resource allocation mechanism mode 2</w:t>
      </w:r>
    </w:p>
    <w:bookmarkEnd w:id="2"/>
    <w:bookmarkEnd w:id="3"/>
    <w:bookmarkEnd w:id="4"/>
    <w:bookmarkEnd w:id="5"/>
    <w:p w14:paraId="1A271381" w14:textId="547ABF91" w:rsidR="00B06F73" w:rsidRPr="00B62A6A" w:rsidRDefault="00B06F73" w:rsidP="00B06F73">
      <w:pPr>
        <w:pStyle w:val="a7"/>
        <w:tabs>
          <w:tab w:val="left" w:pos="1800"/>
        </w:tabs>
        <w:ind w:left="1800" w:hanging="1800"/>
        <w:rPr>
          <w:sz w:val="24"/>
          <w:lang w:val="en-US" w:eastAsia="ja-JP"/>
        </w:rPr>
      </w:pPr>
      <w:r w:rsidRPr="00B62A6A">
        <w:rPr>
          <w:sz w:val="24"/>
          <w:lang w:val="en-US"/>
        </w:rPr>
        <w:t>Agenda Item:</w:t>
      </w:r>
      <w:bookmarkStart w:id="6" w:name="Source"/>
      <w:bookmarkEnd w:id="6"/>
      <w:r w:rsidRPr="00B62A6A">
        <w:rPr>
          <w:sz w:val="24"/>
          <w:lang w:val="en-US"/>
        </w:rPr>
        <w:tab/>
      </w:r>
      <w:r w:rsidR="00F4305B">
        <w:rPr>
          <w:sz w:val="24"/>
          <w:lang w:val="en-US" w:eastAsia="ja-JP"/>
        </w:rPr>
        <w:t>7.2.4</w:t>
      </w:r>
    </w:p>
    <w:p w14:paraId="6823EFA3" w14:textId="77777777" w:rsidR="00B06F73" w:rsidRPr="00B62A6A" w:rsidRDefault="00B06F73" w:rsidP="00B06F73">
      <w:pPr>
        <w:pBdr>
          <w:bottom w:val="single" w:sz="6" w:space="1" w:color="auto"/>
        </w:pBdr>
        <w:ind w:left="1800" w:hanging="1800"/>
        <w:rPr>
          <w:rFonts w:ascii="Arial" w:hAnsi="Arial"/>
          <w:b/>
          <w:lang w:val="en-US"/>
        </w:rPr>
      </w:pPr>
      <w:r w:rsidRPr="00B62A6A">
        <w:rPr>
          <w:rFonts w:ascii="Arial" w:hAnsi="Arial"/>
          <w:b/>
          <w:lang w:val="en-US"/>
        </w:rPr>
        <w:t>Document for:</w:t>
      </w:r>
      <w:bookmarkStart w:id="7" w:name="DocumentFor"/>
      <w:bookmarkEnd w:id="7"/>
      <w:r w:rsidRPr="00B62A6A">
        <w:rPr>
          <w:rFonts w:ascii="Arial" w:hAnsi="Arial"/>
          <w:b/>
          <w:lang w:val="en-US"/>
        </w:rPr>
        <w:t xml:space="preserve"> </w:t>
      </w:r>
      <w:r w:rsidRPr="00B62A6A">
        <w:rPr>
          <w:rFonts w:ascii="Arial" w:hAnsi="Arial"/>
          <w:b/>
          <w:lang w:val="en-US"/>
        </w:rPr>
        <w:tab/>
        <w:t>Discussion and Decision</w:t>
      </w:r>
    </w:p>
    <w:p w14:paraId="702AF45C" w14:textId="77777777" w:rsidR="008E3FC0" w:rsidRPr="00B62A6A" w:rsidRDefault="001D2A61" w:rsidP="008E3FC0">
      <w:pPr>
        <w:pStyle w:val="1"/>
        <w:numPr>
          <w:ilvl w:val="0"/>
          <w:numId w:val="6"/>
        </w:numPr>
        <w:spacing w:after="120"/>
        <w:jc w:val="both"/>
        <w:rPr>
          <w:b/>
          <w:lang w:val="en-US"/>
        </w:rPr>
      </w:pPr>
      <w:r w:rsidRPr="00B62A6A">
        <w:rPr>
          <w:rFonts w:hint="eastAsia"/>
          <w:b/>
          <w:lang w:val="en-US"/>
        </w:rPr>
        <w:t>Introduction</w:t>
      </w:r>
    </w:p>
    <w:p w14:paraId="67EBD829" w14:textId="77BD0271" w:rsidR="007A7607" w:rsidRPr="00B62A6A" w:rsidRDefault="00075FAC" w:rsidP="00B342A7">
      <w:pPr>
        <w:jc w:val="both"/>
        <w:rPr>
          <w:rFonts w:eastAsiaTheme="minorEastAsia"/>
          <w:sz w:val="22"/>
          <w:lang w:val="en-US"/>
        </w:rPr>
      </w:pPr>
      <w:r>
        <w:rPr>
          <w:rFonts w:eastAsiaTheme="minorEastAsia"/>
          <w:sz w:val="22"/>
          <w:lang w:val="en-US"/>
        </w:rPr>
        <w:t xml:space="preserve">Until </w:t>
      </w:r>
      <w:r w:rsidR="00D723E8">
        <w:rPr>
          <w:rFonts w:eastAsiaTheme="minorEastAsia" w:hint="eastAsia"/>
          <w:sz w:val="22"/>
          <w:lang w:val="en-US"/>
        </w:rPr>
        <w:t>RAN</w:t>
      </w:r>
      <w:r w:rsidR="00D723E8">
        <w:rPr>
          <w:rFonts w:eastAsiaTheme="minorEastAsia"/>
          <w:sz w:val="22"/>
          <w:lang w:val="en-US"/>
        </w:rPr>
        <w:t>1#</w:t>
      </w:r>
      <w:r w:rsidR="00491A28">
        <w:rPr>
          <w:rFonts w:eastAsiaTheme="minorEastAsia"/>
          <w:sz w:val="22"/>
          <w:lang w:val="en-US"/>
        </w:rPr>
        <w:t>10</w:t>
      </w:r>
      <w:r w:rsidR="00B26496">
        <w:rPr>
          <w:rFonts w:eastAsiaTheme="minorEastAsia"/>
          <w:sz w:val="22"/>
          <w:lang w:val="en-US"/>
        </w:rPr>
        <w:t>2</w:t>
      </w:r>
      <w:r w:rsidR="00491A28">
        <w:rPr>
          <w:rFonts w:eastAsiaTheme="minorEastAsia"/>
          <w:sz w:val="22"/>
          <w:lang w:val="en-US"/>
        </w:rPr>
        <w:t>-e</w:t>
      </w:r>
      <w:r w:rsidR="00D723E8">
        <w:rPr>
          <w:rFonts w:eastAsiaTheme="minorEastAsia" w:hint="eastAsia"/>
          <w:sz w:val="22"/>
          <w:lang w:val="en-US"/>
        </w:rPr>
        <w:t xml:space="preserve"> </w:t>
      </w:r>
      <w:r w:rsidR="00970E7C" w:rsidRPr="00B62A6A">
        <w:rPr>
          <w:rFonts w:eastAsiaTheme="minorEastAsia" w:hint="eastAsia"/>
          <w:sz w:val="22"/>
          <w:lang w:val="en-US"/>
        </w:rPr>
        <w:t>meeting</w:t>
      </w:r>
      <w:r w:rsidR="00D2430F">
        <w:rPr>
          <w:rFonts w:eastAsiaTheme="minorEastAsia"/>
          <w:sz w:val="22"/>
          <w:lang w:val="en-US"/>
        </w:rPr>
        <w:t xml:space="preserve"> [1]</w:t>
      </w:r>
      <w:r w:rsidR="00970E7C" w:rsidRPr="00B62A6A">
        <w:rPr>
          <w:rFonts w:eastAsiaTheme="minorEastAsia" w:hint="eastAsia"/>
          <w:sz w:val="22"/>
          <w:lang w:val="en-US"/>
        </w:rPr>
        <w:t xml:space="preserve">, </w:t>
      </w:r>
      <w:r w:rsidR="00D723E8">
        <w:rPr>
          <w:rFonts w:eastAsiaTheme="minorEastAsia"/>
          <w:sz w:val="22"/>
          <w:lang w:val="en-US"/>
        </w:rPr>
        <w:t xml:space="preserve">we had many discussions and agreements on </w:t>
      </w:r>
      <w:r w:rsidR="008846D5">
        <w:rPr>
          <w:rFonts w:eastAsiaTheme="minorEastAsia"/>
          <w:sz w:val="22"/>
          <w:lang w:val="en-US"/>
        </w:rPr>
        <w:t xml:space="preserve">5G </w:t>
      </w:r>
      <w:r w:rsidR="00970E7C" w:rsidRPr="00B62A6A">
        <w:rPr>
          <w:rFonts w:eastAsiaTheme="minorEastAsia"/>
          <w:sz w:val="22"/>
          <w:lang w:val="en-US"/>
        </w:rPr>
        <w:t xml:space="preserve">V2X WID. In this contribution, we share our views </w:t>
      </w:r>
      <w:r w:rsidR="008846D5">
        <w:rPr>
          <w:rFonts w:eastAsiaTheme="minorEastAsia"/>
          <w:sz w:val="22"/>
          <w:lang w:val="en-US"/>
        </w:rPr>
        <w:t xml:space="preserve">for maintenance </w:t>
      </w:r>
      <w:r w:rsidR="00970E7C" w:rsidRPr="00B62A6A">
        <w:rPr>
          <w:rFonts w:eastAsiaTheme="minorEastAsia"/>
          <w:sz w:val="22"/>
          <w:lang w:val="en-US"/>
        </w:rPr>
        <w:t xml:space="preserve">on SL </w:t>
      </w:r>
      <w:r w:rsidR="00F4305B">
        <w:rPr>
          <w:rFonts w:eastAsiaTheme="minorEastAsia"/>
          <w:sz w:val="22"/>
          <w:lang w:val="en-US"/>
        </w:rPr>
        <w:t>RA mechanism mode 2</w:t>
      </w:r>
      <w:r w:rsidR="00970E7C" w:rsidRPr="00B62A6A">
        <w:rPr>
          <w:rFonts w:eastAsiaTheme="minorEastAsia"/>
          <w:sz w:val="22"/>
          <w:lang w:val="en-US"/>
        </w:rPr>
        <w:t>.</w:t>
      </w:r>
    </w:p>
    <w:p w14:paraId="0830A167" w14:textId="77777777" w:rsidR="007A7607" w:rsidRPr="00B62A6A" w:rsidRDefault="007A7607" w:rsidP="00B342A7">
      <w:pPr>
        <w:jc w:val="both"/>
        <w:rPr>
          <w:rFonts w:eastAsiaTheme="minorEastAsia"/>
          <w:sz w:val="22"/>
          <w:lang w:val="en-US"/>
        </w:rPr>
      </w:pPr>
    </w:p>
    <w:p w14:paraId="235BF294" w14:textId="70DAEEDB" w:rsidR="008B04C2" w:rsidRPr="008B04C2" w:rsidRDefault="00456ED2" w:rsidP="008B04C2">
      <w:pPr>
        <w:pStyle w:val="1"/>
        <w:numPr>
          <w:ilvl w:val="0"/>
          <w:numId w:val="6"/>
        </w:numPr>
        <w:spacing w:after="120"/>
        <w:jc w:val="both"/>
        <w:rPr>
          <w:rFonts w:eastAsia="DengXian"/>
          <w:b/>
          <w:lang w:val="en-US" w:eastAsia="zh-CN"/>
        </w:rPr>
      </w:pPr>
      <w:r w:rsidRPr="00B62A6A">
        <w:rPr>
          <w:rFonts w:eastAsia="DengXian"/>
          <w:b/>
          <w:lang w:val="en-US" w:eastAsia="zh-CN"/>
        </w:rPr>
        <w:t>Discussions</w:t>
      </w:r>
    </w:p>
    <w:p w14:paraId="4AA54CDE" w14:textId="5E6D1ED6" w:rsidR="00A2791F" w:rsidRPr="004C0610" w:rsidRDefault="00CA64E1" w:rsidP="00CA64E1">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LS from RAN2</w:t>
      </w:r>
      <w:r w:rsidR="00A2791F">
        <w:rPr>
          <w:rFonts w:ascii="Arial" w:eastAsiaTheme="minorEastAsia" w:hAnsi="Arial"/>
          <w:b/>
          <w:kern w:val="28"/>
          <w:sz w:val="22"/>
          <w:szCs w:val="22"/>
          <w:lang w:val="en-US"/>
        </w:rPr>
        <w:t xml:space="preserve"> </w:t>
      </w:r>
    </w:p>
    <w:p w14:paraId="0FD8BAA2" w14:textId="62F000E5" w:rsidR="00CA64E1" w:rsidRDefault="00CA64E1" w:rsidP="00A2791F">
      <w:pPr>
        <w:spacing w:afterLines="50" w:after="120"/>
        <w:jc w:val="both"/>
        <w:rPr>
          <w:rFonts w:eastAsiaTheme="minorEastAsia"/>
          <w:sz w:val="22"/>
          <w:lang w:val="en-US"/>
        </w:rPr>
      </w:pPr>
      <w:r>
        <w:rPr>
          <w:rFonts w:eastAsiaTheme="minorEastAsia" w:hint="eastAsia"/>
          <w:sz w:val="22"/>
          <w:lang w:val="en-US"/>
        </w:rPr>
        <w:t>RAN2 endorsed a LS</w:t>
      </w:r>
      <w:r>
        <w:rPr>
          <w:rFonts w:eastAsiaTheme="minorEastAsia"/>
          <w:sz w:val="22"/>
          <w:lang w:val="en-US"/>
        </w:rPr>
        <w:t>[</w:t>
      </w:r>
      <w:r w:rsidR="00CB4A73">
        <w:rPr>
          <w:rFonts w:eastAsiaTheme="minorEastAsia"/>
          <w:sz w:val="22"/>
          <w:lang w:val="en-US"/>
        </w:rPr>
        <w:t>2</w:t>
      </w:r>
      <w:r>
        <w:rPr>
          <w:rFonts w:eastAsiaTheme="minorEastAsia"/>
          <w:sz w:val="22"/>
          <w:lang w:val="en-US"/>
        </w:rPr>
        <w:t xml:space="preserve">], </w:t>
      </w:r>
      <w:r w:rsidR="00B26496">
        <w:rPr>
          <w:rFonts w:eastAsiaTheme="minorEastAsia"/>
          <w:sz w:val="22"/>
          <w:lang w:val="en-US"/>
        </w:rPr>
        <w:t>asking</w:t>
      </w:r>
      <w:r>
        <w:rPr>
          <w:rFonts w:eastAsiaTheme="minorEastAsia"/>
          <w:sz w:val="22"/>
          <w:lang w:val="en-US"/>
        </w:rPr>
        <w:t xml:space="preserve">RAN1 </w:t>
      </w:r>
      <w:r w:rsidR="00B26496">
        <w:rPr>
          <w:rFonts w:eastAsiaTheme="minorEastAsia"/>
          <w:sz w:val="22"/>
          <w:lang w:val="en-US"/>
        </w:rPr>
        <w:t>a question that whether resource reselection is needed for dropped retransmission caused by prioritization, pre-emption and congestion control, related the following agreement in RAN1#101-e</w:t>
      </w:r>
      <w:r>
        <w:rPr>
          <w:rFonts w:eastAsiaTheme="minorEastAsia"/>
          <w:sz w:val="22"/>
          <w:lang w:val="en-US"/>
        </w:rPr>
        <w:t>:</w:t>
      </w:r>
    </w:p>
    <w:tbl>
      <w:tblPr>
        <w:tblStyle w:val="afc"/>
        <w:tblW w:w="0" w:type="auto"/>
        <w:tblLook w:val="04A0" w:firstRow="1" w:lastRow="0" w:firstColumn="1" w:lastColumn="0" w:noHBand="0" w:noVBand="1"/>
      </w:tblPr>
      <w:tblGrid>
        <w:gridCol w:w="9962"/>
      </w:tblGrid>
      <w:tr w:rsidR="00B26496" w14:paraId="4E6EDF3D" w14:textId="77777777" w:rsidTr="00B26496">
        <w:tc>
          <w:tcPr>
            <w:tcW w:w="9962" w:type="dxa"/>
          </w:tcPr>
          <w:p w14:paraId="66E13D96" w14:textId="77777777" w:rsidR="00B26496" w:rsidRDefault="00B26496" w:rsidP="00B26496">
            <w:pPr>
              <w:rPr>
                <w:rFonts w:eastAsia="DengXian"/>
                <w:sz w:val="22"/>
                <w:szCs w:val="22"/>
                <w:highlight w:val="green"/>
              </w:rPr>
            </w:pPr>
            <w:r>
              <w:rPr>
                <w:sz w:val="22"/>
                <w:szCs w:val="22"/>
                <w:highlight w:val="green"/>
              </w:rPr>
              <w:t>Agreements:</w:t>
            </w:r>
          </w:p>
          <w:p w14:paraId="6A0485CC" w14:textId="3925C47E" w:rsidR="00B26496" w:rsidRDefault="00B26496" w:rsidP="00B26496">
            <w:pPr>
              <w:pStyle w:val="afe"/>
              <w:numPr>
                <w:ilvl w:val="0"/>
                <w:numId w:val="62"/>
              </w:numPr>
              <w:overflowPunct/>
              <w:autoSpaceDE/>
              <w:autoSpaceDN/>
              <w:adjustRightInd/>
              <w:spacing w:after="0"/>
              <w:ind w:leftChars="0"/>
              <w:jc w:val="both"/>
              <w:textAlignment w:val="auto"/>
              <w:rPr>
                <w:rFonts w:ascii="Calibri" w:hAnsi="Calibri" w:cs="Calibri"/>
                <w:sz w:val="22"/>
                <w:szCs w:val="22"/>
              </w:rPr>
            </w:pPr>
            <w:r>
              <w:rPr>
                <w:sz w:val="22"/>
                <w:szCs w:val="22"/>
              </w:rPr>
              <w:t>In Step 2, a UE shall select resources so that HARQ retransmission resources can be reserved by a prior SCI, except that</w:t>
            </w:r>
          </w:p>
          <w:p w14:paraId="4A8DDFF1" w14:textId="77777777" w:rsidR="00B26496" w:rsidRDefault="00B26496" w:rsidP="00B26496">
            <w:pPr>
              <w:pStyle w:val="afe"/>
              <w:numPr>
                <w:ilvl w:val="1"/>
                <w:numId w:val="62"/>
              </w:numPr>
              <w:overflowPunct/>
              <w:autoSpaceDE/>
              <w:autoSpaceDN/>
              <w:adjustRightInd/>
              <w:spacing w:after="0"/>
              <w:ind w:leftChars="0"/>
              <w:jc w:val="both"/>
              <w:textAlignment w:val="auto"/>
              <w:rPr>
                <w:sz w:val="22"/>
                <w:szCs w:val="22"/>
              </w:rPr>
            </w:pPr>
            <w:r>
              <w:rPr>
                <w:sz w:val="22"/>
                <w:szCs w:val="22"/>
              </w:rPr>
              <w:t>In case no resource can be found for reservation (e.g., based on the identified candidate set after Step 1) for a retransmission of a TB, the re-transmission can be transmitted on a resource that is not reserved</w:t>
            </w:r>
          </w:p>
          <w:p w14:paraId="2B4D4578" w14:textId="093D00C1" w:rsidR="00B26496" w:rsidRPr="007A1F10" w:rsidRDefault="00B26496" w:rsidP="007A1F10">
            <w:pPr>
              <w:pStyle w:val="afe"/>
              <w:numPr>
                <w:ilvl w:val="1"/>
                <w:numId w:val="62"/>
              </w:numPr>
              <w:ind w:leftChars="0"/>
              <w:jc w:val="both"/>
              <w:rPr>
                <w:rFonts w:ascii="Times" w:hAnsi="Times" w:cs="Times"/>
                <w:sz w:val="22"/>
                <w:szCs w:val="22"/>
              </w:rPr>
            </w:pPr>
            <w:r w:rsidRPr="007A1F10">
              <w:rPr>
                <w:sz w:val="22"/>
                <w:szCs w:val="22"/>
                <w:highlight w:val="yellow"/>
              </w:rPr>
              <w:t>After the resource selection is performed, HARQ retransmission on a resource not reserved by a prior SCI is allowed due to transmission dropping caused by prioritization, pre-emption and congestion control</w:t>
            </w:r>
          </w:p>
        </w:tc>
      </w:tr>
    </w:tbl>
    <w:p w14:paraId="36872D8F" w14:textId="32BAA8F7" w:rsidR="00B26496" w:rsidRDefault="00B26496" w:rsidP="00A2791F">
      <w:pPr>
        <w:spacing w:afterLines="50" w:after="120"/>
        <w:jc w:val="both"/>
        <w:rPr>
          <w:rFonts w:eastAsiaTheme="minorEastAsia"/>
          <w:sz w:val="22"/>
          <w:lang w:val="en-US"/>
        </w:rPr>
      </w:pPr>
    </w:p>
    <w:p w14:paraId="3DF0ECFD" w14:textId="25D84401" w:rsidR="00B26496" w:rsidRDefault="00B26496" w:rsidP="00A2791F">
      <w:pPr>
        <w:spacing w:afterLines="50" w:after="120"/>
        <w:jc w:val="both"/>
        <w:rPr>
          <w:rFonts w:eastAsiaTheme="minorEastAsia"/>
          <w:sz w:val="22"/>
          <w:lang w:val="en-US"/>
        </w:rPr>
      </w:pPr>
      <w:r>
        <w:rPr>
          <w:rFonts w:eastAsiaTheme="minorEastAsia"/>
          <w:sz w:val="22"/>
          <w:lang w:val="en-US"/>
        </w:rPr>
        <w:t>A</w:t>
      </w:r>
      <w:r>
        <w:rPr>
          <w:rFonts w:eastAsiaTheme="minorEastAsia" w:hint="eastAsia"/>
          <w:sz w:val="22"/>
          <w:lang w:val="en-US"/>
        </w:rPr>
        <w:t xml:space="preserve">s </w:t>
      </w:r>
      <w:r>
        <w:rPr>
          <w:rFonts w:eastAsiaTheme="minorEastAsia"/>
          <w:sz w:val="22"/>
          <w:lang w:val="en-US"/>
        </w:rPr>
        <w:t xml:space="preserve">explicitly described in the main bullet, this agreement discussed on HARQ retransmission resources reserved already by earlier SCI associated with the same TB. The main bullet describes that HARQ retransmission resource(s) for a TB shall be reserved by a prior SCI associated with the TB, and the second sub-bullet describes its exceptional cases, i.e. when the HARQ retransmission is dropped by prioritization, pre-emption and congestion control. </w:t>
      </w:r>
    </w:p>
    <w:p w14:paraId="7105A29A" w14:textId="00EEB771" w:rsidR="007A1F10" w:rsidRDefault="00B26496" w:rsidP="00A2791F">
      <w:pPr>
        <w:spacing w:afterLines="50" w:after="120"/>
        <w:jc w:val="both"/>
        <w:rPr>
          <w:rFonts w:eastAsiaTheme="minorEastAsia"/>
          <w:sz w:val="22"/>
          <w:lang w:val="en-US"/>
        </w:rPr>
      </w:pPr>
      <w:r>
        <w:rPr>
          <w:rFonts w:eastAsiaTheme="minorEastAsia"/>
          <w:sz w:val="22"/>
          <w:lang w:val="en-US"/>
        </w:rPr>
        <w:t xml:space="preserve">For the question from RAN2, i.e. whether resource reselection is needed or not for dropped retransmission, it would depend on whether there is any remaining resource </w:t>
      </w:r>
      <w:r w:rsidR="007A1F10">
        <w:rPr>
          <w:rFonts w:eastAsiaTheme="minorEastAsia"/>
          <w:sz w:val="22"/>
          <w:lang w:val="en-US"/>
        </w:rPr>
        <w:t>selected in MAC</w:t>
      </w:r>
      <w:r>
        <w:rPr>
          <w:rFonts w:eastAsiaTheme="minorEastAsia"/>
          <w:sz w:val="22"/>
          <w:lang w:val="en-US"/>
        </w:rPr>
        <w:t xml:space="preserve">, which </w:t>
      </w:r>
      <w:r w:rsidR="007A1F10">
        <w:rPr>
          <w:rFonts w:eastAsiaTheme="minorEastAsia"/>
          <w:sz w:val="22"/>
          <w:lang w:val="en-US"/>
        </w:rPr>
        <w:t>is independent of PHY</w:t>
      </w:r>
      <w:r>
        <w:rPr>
          <w:rFonts w:eastAsiaTheme="minorEastAsia"/>
          <w:sz w:val="22"/>
          <w:lang w:val="en-US"/>
        </w:rPr>
        <w:t xml:space="preserve">. </w:t>
      </w:r>
      <w:r w:rsidR="007A1F10">
        <w:rPr>
          <w:rFonts w:eastAsiaTheme="minorEastAsia"/>
          <w:sz w:val="22"/>
          <w:lang w:val="en-US"/>
        </w:rPr>
        <w:t xml:space="preserve">Since MAC layer can select more resources than the maximum number that can be reserved in PHY, if a retransmission resource is dropped, MAC can just indicate </w:t>
      </w:r>
      <w:r w:rsidR="00F713C5">
        <w:rPr>
          <w:rFonts w:eastAsiaTheme="minorEastAsia"/>
          <w:sz w:val="22"/>
          <w:lang w:val="en-US"/>
        </w:rPr>
        <w:t xml:space="preserve">to PHY </w:t>
      </w:r>
      <w:r w:rsidR="007A1F10">
        <w:rPr>
          <w:rFonts w:eastAsiaTheme="minorEastAsia"/>
          <w:sz w:val="22"/>
          <w:lang w:val="en-US"/>
        </w:rPr>
        <w:t xml:space="preserve">another selected resource </w:t>
      </w:r>
      <w:r w:rsidR="00F713C5">
        <w:rPr>
          <w:rFonts w:eastAsiaTheme="minorEastAsia"/>
          <w:sz w:val="22"/>
          <w:lang w:val="en-US"/>
        </w:rPr>
        <w:t>that is still available</w:t>
      </w:r>
      <w:r w:rsidR="007A1F10">
        <w:rPr>
          <w:rFonts w:eastAsiaTheme="minorEastAsia"/>
          <w:sz w:val="22"/>
          <w:lang w:val="en-US"/>
        </w:rPr>
        <w:t xml:space="preserve">, which is not an issue for PHY. </w:t>
      </w:r>
      <w:r w:rsidR="00F713C5">
        <w:rPr>
          <w:rFonts w:eastAsiaTheme="minorEastAsia"/>
          <w:sz w:val="22"/>
          <w:lang w:val="en-US"/>
        </w:rPr>
        <w:t>Meanwhile, there is a case in which</w:t>
      </w:r>
      <w:r w:rsidR="007A1F10">
        <w:rPr>
          <w:rFonts w:eastAsiaTheme="minorEastAsia"/>
          <w:sz w:val="22"/>
          <w:lang w:val="en-US"/>
        </w:rPr>
        <w:t xml:space="preserve"> no selected resource is available in MAC</w:t>
      </w:r>
      <w:r w:rsidR="00F713C5">
        <w:rPr>
          <w:rFonts w:eastAsiaTheme="minorEastAsia"/>
          <w:sz w:val="22"/>
          <w:lang w:val="en-US"/>
        </w:rPr>
        <w:t>.</w:t>
      </w:r>
      <w:r w:rsidR="007A1F10">
        <w:rPr>
          <w:rFonts w:eastAsiaTheme="minorEastAsia"/>
          <w:sz w:val="22"/>
          <w:lang w:val="en-US"/>
        </w:rPr>
        <w:t xml:space="preserve"> </w:t>
      </w:r>
      <w:r w:rsidR="00F713C5">
        <w:rPr>
          <w:rFonts w:eastAsiaTheme="minorEastAsia"/>
          <w:sz w:val="22"/>
          <w:lang w:val="en-US"/>
        </w:rPr>
        <w:t xml:space="preserve">In this case, </w:t>
      </w:r>
      <w:r w:rsidR="007A1F10">
        <w:rPr>
          <w:rFonts w:eastAsiaTheme="minorEastAsia"/>
          <w:sz w:val="22"/>
          <w:lang w:val="en-US"/>
        </w:rPr>
        <w:t xml:space="preserve">it would need to perform TX resource (re-)selection to find out another resource. However, such case could happen regardless of whether retransmission resource is dropped or not, so it would not be necessary to specify special handling of the retransmission dropping case. Therefore, in our view, resource reselection is not </w:t>
      </w:r>
      <w:r w:rsidR="00654FE9">
        <w:rPr>
          <w:rFonts w:eastAsiaTheme="minorEastAsia"/>
          <w:sz w:val="22"/>
          <w:lang w:val="en-US"/>
        </w:rPr>
        <w:t>mandated</w:t>
      </w:r>
      <w:r w:rsidR="007A1F10">
        <w:rPr>
          <w:rFonts w:eastAsiaTheme="minorEastAsia"/>
          <w:sz w:val="22"/>
          <w:lang w:val="en-US"/>
        </w:rPr>
        <w:t xml:space="preserve"> for dropped retransmission</w:t>
      </w:r>
      <w:r w:rsidR="00D232C8">
        <w:rPr>
          <w:rFonts w:eastAsiaTheme="minorEastAsia"/>
          <w:sz w:val="22"/>
          <w:lang w:val="en-US"/>
        </w:rPr>
        <w:t xml:space="preserve"> from RAN1 perspective</w:t>
      </w:r>
      <w:r w:rsidR="007A1F10">
        <w:rPr>
          <w:rFonts w:eastAsiaTheme="minorEastAsia"/>
          <w:sz w:val="22"/>
          <w:lang w:val="en-US"/>
        </w:rPr>
        <w:t xml:space="preserve">. </w:t>
      </w:r>
    </w:p>
    <w:p w14:paraId="62A088B5" w14:textId="74410A8A" w:rsidR="007A1F10" w:rsidRDefault="007A1F10" w:rsidP="00A2791F">
      <w:pPr>
        <w:spacing w:afterLines="50" w:after="120"/>
        <w:jc w:val="both"/>
        <w:rPr>
          <w:rFonts w:eastAsiaTheme="minorEastAsia"/>
          <w:sz w:val="22"/>
          <w:lang w:val="en-US"/>
        </w:rPr>
      </w:pPr>
      <w:r>
        <w:rPr>
          <w:rFonts w:eastAsiaTheme="minorEastAsia"/>
          <w:sz w:val="22"/>
          <w:lang w:val="en-US"/>
        </w:rPr>
        <w:t>I</w:t>
      </w:r>
      <w:r>
        <w:rPr>
          <w:rFonts w:eastAsiaTheme="minorEastAsia" w:hint="eastAsia"/>
          <w:sz w:val="22"/>
          <w:lang w:val="en-US"/>
        </w:rPr>
        <w:t xml:space="preserve">n </w:t>
      </w:r>
      <w:r>
        <w:rPr>
          <w:rFonts w:eastAsiaTheme="minorEastAsia"/>
          <w:sz w:val="22"/>
          <w:lang w:val="en-US"/>
        </w:rPr>
        <w:t>38.321, however, following is described in 5.22.1.2</w:t>
      </w:r>
      <w:r w:rsidR="00D232C8">
        <w:rPr>
          <w:rFonts w:eastAsiaTheme="minorEastAsia"/>
          <w:sz w:val="22"/>
          <w:lang w:val="en-US"/>
        </w:rPr>
        <w:t xml:space="preserve"> as UE shall do resource reselection</w:t>
      </w:r>
      <w:r>
        <w:rPr>
          <w:rFonts w:eastAsiaTheme="minorEastAsia"/>
          <w:sz w:val="22"/>
          <w:lang w:val="en-US"/>
        </w:rPr>
        <w:t xml:space="preserve">. Based on above, this part is not </w:t>
      </w:r>
      <w:r w:rsidR="00D232C8">
        <w:rPr>
          <w:rFonts w:eastAsiaTheme="minorEastAsia"/>
          <w:sz w:val="22"/>
          <w:lang w:val="en-US"/>
        </w:rPr>
        <w:t>aligned with RAN1’s intention</w:t>
      </w:r>
      <w:r>
        <w:rPr>
          <w:rFonts w:eastAsiaTheme="minorEastAsia"/>
          <w:sz w:val="22"/>
          <w:lang w:val="en-US"/>
        </w:rPr>
        <w:t xml:space="preserve"> in our view. It is necessary for RAN2 to revisit this part in RAN1’s point of view.</w:t>
      </w:r>
    </w:p>
    <w:tbl>
      <w:tblPr>
        <w:tblStyle w:val="afc"/>
        <w:tblW w:w="0" w:type="auto"/>
        <w:tblLook w:val="04A0" w:firstRow="1" w:lastRow="0" w:firstColumn="1" w:lastColumn="0" w:noHBand="0" w:noVBand="1"/>
      </w:tblPr>
      <w:tblGrid>
        <w:gridCol w:w="9962"/>
      </w:tblGrid>
      <w:tr w:rsidR="007A1F10" w14:paraId="6AE8E10C" w14:textId="77777777" w:rsidTr="007A1F10">
        <w:tc>
          <w:tcPr>
            <w:tcW w:w="9962" w:type="dxa"/>
          </w:tcPr>
          <w:p w14:paraId="00F93AE7" w14:textId="77777777" w:rsidR="007A1F10" w:rsidRPr="007A1F10" w:rsidRDefault="007A1F10" w:rsidP="007A1F10">
            <w:pPr>
              <w:ind w:left="568" w:hanging="284"/>
              <w:rPr>
                <w:rFonts w:eastAsia="Malgun Gothic"/>
                <w:sz w:val="20"/>
                <w:lang w:eastAsia="ko-KR"/>
              </w:rPr>
            </w:pPr>
            <w:r w:rsidRPr="007A1F10">
              <w:rPr>
                <w:rFonts w:eastAsia="Malgun Gothic"/>
                <w:sz w:val="20"/>
                <w:lang w:val="en-US" w:eastAsia="ko-KR"/>
              </w:rPr>
              <w:lastRenderedPageBreak/>
              <w:t>1&gt;</w:t>
            </w:r>
            <w:r w:rsidRPr="007A1F10">
              <w:rPr>
                <w:rFonts w:eastAsia="Malgun Gothic"/>
                <w:sz w:val="20"/>
                <w:lang w:val="en-US" w:eastAsia="ko-KR"/>
              </w:rPr>
              <w:tab/>
              <w:t xml:space="preserve">if retransmission of a MAC PDU on the selected sidelink grant has been dropped by either sidelink congestion control as specified in clause </w:t>
            </w:r>
            <w:r w:rsidRPr="007A1F10">
              <w:rPr>
                <w:rFonts w:eastAsia="Times New Roman"/>
                <w:sz w:val="20"/>
                <w:lang w:val="en-US"/>
              </w:rPr>
              <w:t xml:space="preserve">8.1.6 of TS </w:t>
            </w:r>
            <w:r w:rsidRPr="007A1F10">
              <w:rPr>
                <w:rFonts w:eastAsia="Malgun Gothic"/>
                <w:sz w:val="20"/>
                <w:lang w:val="en-US" w:eastAsia="ko-KR"/>
              </w:rPr>
              <w:t>38.214 or de-prioritization as specified in clause 16.2.4 of TS 38.213 [6], clause 5.4.2.2 of TS 36.321 [22] and clause 5.4.2.2:</w:t>
            </w:r>
          </w:p>
          <w:p w14:paraId="7455590D" w14:textId="77777777" w:rsidR="007A1F10" w:rsidRPr="007A1F10" w:rsidRDefault="007A1F10" w:rsidP="007A1F10">
            <w:pPr>
              <w:ind w:left="851" w:hanging="284"/>
              <w:rPr>
                <w:rFonts w:eastAsia="Times New Roman"/>
                <w:sz w:val="20"/>
                <w:lang w:val="en-US"/>
              </w:rPr>
            </w:pPr>
            <w:r w:rsidRPr="007A1F10">
              <w:rPr>
                <w:rFonts w:eastAsia="Times New Roman"/>
                <w:sz w:val="20"/>
                <w:lang w:val="en-US"/>
              </w:rPr>
              <w:t>2&gt;</w:t>
            </w:r>
            <w:r w:rsidRPr="007A1F10">
              <w:rPr>
                <w:rFonts w:eastAsia="Times New Roman"/>
                <w:sz w:val="20"/>
                <w:lang w:val="en-US"/>
              </w:rPr>
              <w:tab/>
              <w:t>remove the resource(s) from the selected sidelink grant associated to the Sidelink process, if the</w:t>
            </w:r>
            <w:r w:rsidRPr="007A1F10">
              <w:rPr>
                <w:rFonts w:eastAsia="Malgun Gothic"/>
                <w:sz w:val="20"/>
                <w:lang w:val="en-US" w:eastAsia="ko-KR"/>
              </w:rPr>
              <w:t xml:space="preserve"> resource(s) of the selected sidelink grant is indicated for re-evaluation or pre-emption by the physical layer</w:t>
            </w:r>
            <w:r w:rsidRPr="007A1F10">
              <w:rPr>
                <w:rFonts w:eastAsia="Times New Roman"/>
                <w:sz w:val="20"/>
                <w:lang w:val="en-US"/>
              </w:rPr>
              <w:t>;</w:t>
            </w:r>
          </w:p>
          <w:p w14:paraId="2FABBFC6" w14:textId="09DC903A" w:rsidR="007A1F10" w:rsidRPr="00654FE9" w:rsidRDefault="007A1F10" w:rsidP="00654FE9">
            <w:pPr>
              <w:ind w:left="851" w:hanging="284"/>
              <w:rPr>
                <w:rFonts w:eastAsiaTheme="minorEastAsia"/>
                <w:sz w:val="20"/>
                <w:lang w:val="en-US"/>
              </w:rPr>
            </w:pPr>
            <w:r w:rsidRPr="007A1F10">
              <w:rPr>
                <w:rFonts w:eastAsia="Malgun Gothic"/>
                <w:sz w:val="20"/>
                <w:lang w:val="en-US" w:eastAsia="ko-KR"/>
              </w:rPr>
              <w:t>2&gt;</w:t>
            </w:r>
            <w:r w:rsidRPr="007A1F10">
              <w:rPr>
                <w:rFonts w:eastAsia="Malgun Gothic"/>
                <w:sz w:val="20"/>
                <w:lang w:val="en-US" w:eastAsia="ko-KR"/>
              </w:rPr>
              <w:tab/>
            </w:r>
            <w:r w:rsidRPr="007A1F10">
              <w:rPr>
                <w:rFonts w:eastAsia="Times New Roman"/>
                <w:sz w:val="20"/>
                <w:lang w:val="en-US"/>
              </w:rPr>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 SCI for </w:t>
            </w:r>
            <w:r w:rsidRPr="007A1F10">
              <w:rPr>
                <w:rFonts w:eastAsia="Malgun Gothic"/>
                <w:sz w:val="20"/>
                <w:lang w:val="en-US" w:eastAsia="ko-KR"/>
              </w:rPr>
              <w:t>a retransmission</w:t>
            </w:r>
            <w:r w:rsidRPr="007A1F10">
              <w:rPr>
                <w:rFonts w:eastAsia="Times New Roman"/>
                <w:sz w:val="20"/>
                <w:lang w:val="en-US"/>
              </w:rPr>
              <w:t xml:space="preserve"> according to clause 8.3.1.1 of TS 38.212 [9];</w:t>
            </w:r>
          </w:p>
        </w:tc>
      </w:tr>
    </w:tbl>
    <w:p w14:paraId="32599BCC" w14:textId="77777777" w:rsidR="007A1F10" w:rsidRDefault="007A1F10" w:rsidP="00A2791F">
      <w:pPr>
        <w:spacing w:afterLines="50" w:after="120"/>
        <w:jc w:val="both"/>
        <w:rPr>
          <w:rFonts w:eastAsiaTheme="minorEastAsia"/>
          <w:sz w:val="22"/>
          <w:lang w:val="en-US"/>
        </w:rPr>
      </w:pPr>
    </w:p>
    <w:p w14:paraId="6948135E" w14:textId="77777777" w:rsidR="00CA64E1" w:rsidRPr="006E736E" w:rsidRDefault="00CA64E1" w:rsidP="00A2791F">
      <w:pPr>
        <w:spacing w:afterLines="50" w:after="120"/>
        <w:jc w:val="both"/>
        <w:rPr>
          <w:rFonts w:eastAsiaTheme="minorEastAsia"/>
          <w:sz w:val="22"/>
        </w:rPr>
      </w:pPr>
    </w:p>
    <w:p w14:paraId="344FDFA4" w14:textId="062C562E" w:rsidR="00A2791F" w:rsidRDefault="00A2791F" w:rsidP="00A2791F">
      <w:pPr>
        <w:spacing w:afterLines="50" w:after="120"/>
        <w:jc w:val="both"/>
        <w:rPr>
          <w:rFonts w:eastAsiaTheme="minorEastAsia"/>
          <w:b/>
          <w:sz w:val="22"/>
          <w:u w:val="single"/>
          <w:lang w:val="en-US"/>
        </w:rPr>
      </w:pPr>
      <w:r>
        <w:rPr>
          <w:rFonts w:eastAsiaTheme="minorEastAsia"/>
          <w:b/>
          <w:sz w:val="22"/>
          <w:u w:val="single"/>
          <w:lang w:val="en-US"/>
        </w:rPr>
        <w:t xml:space="preserve">Proposal </w:t>
      </w:r>
      <w:r w:rsidR="00075FAC">
        <w:rPr>
          <w:rFonts w:eastAsiaTheme="minorEastAsia" w:hint="eastAsia"/>
          <w:b/>
          <w:sz w:val="22"/>
          <w:u w:val="single"/>
          <w:lang w:val="en-US"/>
        </w:rPr>
        <w:t>1</w:t>
      </w:r>
      <w:r>
        <w:rPr>
          <w:rFonts w:eastAsiaTheme="minorEastAsia"/>
          <w:b/>
          <w:sz w:val="22"/>
          <w:u w:val="single"/>
          <w:lang w:val="en-US"/>
        </w:rPr>
        <w:t>:</w:t>
      </w:r>
    </w:p>
    <w:p w14:paraId="4FC5247A" w14:textId="5EF7BC95" w:rsidR="00A2791F" w:rsidRPr="006E736E" w:rsidRDefault="00B26496" w:rsidP="006E736E">
      <w:pPr>
        <w:pStyle w:val="afe"/>
        <w:numPr>
          <w:ilvl w:val="0"/>
          <w:numId w:val="50"/>
        </w:numPr>
        <w:spacing w:afterLines="50" w:after="120"/>
        <w:ind w:leftChars="0"/>
        <w:jc w:val="both"/>
        <w:rPr>
          <w:rFonts w:eastAsiaTheme="minorEastAsia"/>
          <w:b/>
          <w:i/>
          <w:sz w:val="22"/>
          <w:u w:val="single"/>
          <w:lang w:val="en-US"/>
        </w:rPr>
      </w:pPr>
      <w:r>
        <w:rPr>
          <w:rFonts w:eastAsiaTheme="minorEastAsia"/>
          <w:i/>
          <w:sz w:val="22"/>
          <w:lang w:val="en-US"/>
        </w:rPr>
        <w:t>On w</w:t>
      </w:r>
      <w:r w:rsidR="00CA64E1">
        <w:rPr>
          <w:rFonts w:eastAsiaTheme="minorEastAsia"/>
          <w:i/>
          <w:sz w:val="22"/>
          <w:lang w:val="en-US"/>
        </w:rPr>
        <w:t xml:space="preserve">hether </w:t>
      </w:r>
      <w:r>
        <w:rPr>
          <w:rFonts w:eastAsiaTheme="minorEastAsia"/>
          <w:i/>
          <w:sz w:val="22"/>
          <w:lang w:val="en-US"/>
        </w:rPr>
        <w:t xml:space="preserve">resource reselection is needed for dropped retransmission caused by prioritization, pre-emption and congestion control, </w:t>
      </w:r>
    </w:p>
    <w:p w14:paraId="44C34D60" w14:textId="4FE92F34" w:rsidR="00CA64E1" w:rsidRPr="00654FE9" w:rsidRDefault="00CA64E1" w:rsidP="004C0610">
      <w:pPr>
        <w:pStyle w:val="afe"/>
        <w:numPr>
          <w:ilvl w:val="1"/>
          <w:numId w:val="50"/>
        </w:numPr>
        <w:spacing w:afterLines="50" w:after="120"/>
        <w:ind w:leftChars="0"/>
        <w:jc w:val="both"/>
        <w:rPr>
          <w:rFonts w:eastAsiaTheme="minorEastAsia"/>
          <w:b/>
          <w:i/>
          <w:sz w:val="22"/>
          <w:u w:val="single"/>
          <w:lang w:val="en-US"/>
        </w:rPr>
      </w:pPr>
      <w:r>
        <w:rPr>
          <w:rFonts w:eastAsiaTheme="minorEastAsia"/>
          <w:i/>
          <w:sz w:val="22"/>
          <w:lang w:val="en-US"/>
        </w:rPr>
        <w:t xml:space="preserve">If </w:t>
      </w:r>
      <w:r w:rsidR="00B26496">
        <w:rPr>
          <w:rFonts w:eastAsiaTheme="minorEastAsia"/>
          <w:i/>
          <w:sz w:val="22"/>
          <w:lang w:val="en-US"/>
        </w:rPr>
        <w:t xml:space="preserve">there is another resource available for HARQ retransmission </w:t>
      </w:r>
      <w:r w:rsidR="007A1F10">
        <w:rPr>
          <w:rFonts w:eastAsiaTheme="minorEastAsia"/>
          <w:i/>
          <w:sz w:val="22"/>
          <w:lang w:val="en-US"/>
        </w:rPr>
        <w:t>selected</w:t>
      </w:r>
      <w:r w:rsidR="00B26496">
        <w:rPr>
          <w:rFonts w:eastAsiaTheme="minorEastAsia"/>
          <w:i/>
          <w:sz w:val="22"/>
          <w:lang w:val="en-US"/>
        </w:rPr>
        <w:t xml:space="preserve"> </w:t>
      </w:r>
      <w:r w:rsidR="007A1F10">
        <w:rPr>
          <w:rFonts w:eastAsiaTheme="minorEastAsia"/>
          <w:i/>
          <w:sz w:val="22"/>
          <w:lang w:val="en-US"/>
        </w:rPr>
        <w:t>in MAC</w:t>
      </w:r>
      <w:r w:rsidR="00B26496">
        <w:rPr>
          <w:rFonts w:eastAsiaTheme="minorEastAsia"/>
          <w:i/>
          <w:sz w:val="22"/>
          <w:lang w:val="en-US"/>
        </w:rPr>
        <w:t>, resource reselection</w:t>
      </w:r>
      <w:r w:rsidR="007425CB">
        <w:rPr>
          <w:rFonts w:eastAsiaTheme="minorEastAsia"/>
          <w:i/>
          <w:sz w:val="22"/>
          <w:lang w:val="en-US"/>
        </w:rPr>
        <w:t xml:space="preserve"> is not mandated</w:t>
      </w:r>
      <w:r w:rsidR="00B26496">
        <w:rPr>
          <w:rFonts w:eastAsiaTheme="minorEastAsia"/>
          <w:i/>
          <w:sz w:val="22"/>
          <w:lang w:val="en-US"/>
        </w:rPr>
        <w:t>.</w:t>
      </w:r>
    </w:p>
    <w:p w14:paraId="3969263C" w14:textId="43D39555" w:rsidR="007A1F10" w:rsidRPr="006E736E" w:rsidRDefault="007A1F10" w:rsidP="00654FE9">
      <w:pPr>
        <w:pStyle w:val="afe"/>
        <w:numPr>
          <w:ilvl w:val="0"/>
          <w:numId w:val="50"/>
        </w:numPr>
        <w:spacing w:afterLines="50" w:after="120"/>
        <w:ind w:leftChars="0"/>
        <w:jc w:val="both"/>
        <w:rPr>
          <w:rFonts w:eastAsiaTheme="minorEastAsia"/>
          <w:b/>
          <w:i/>
          <w:sz w:val="22"/>
          <w:u w:val="single"/>
          <w:lang w:val="en-US"/>
        </w:rPr>
      </w:pPr>
      <w:r>
        <w:rPr>
          <w:rFonts w:eastAsiaTheme="minorEastAsia"/>
          <w:i/>
          <w:sz w:val="22"/>
          <w:lang w:val="en-US"/>
        </w:rPr>
        <w:t xml:space="preserve">Send </w:t>
      </w:r>
      <w:r w:rsidR="00E208D3">
        <w:rPr>
          <w:rFonts w:eastAsiaTheme="minorEastAsia"/>
          <w:i/>
          <w:sz w:val="22"/>
          <w:lang w:val="en-US"/>
        </w:rPr>
        <w:t xml:space="preserve">an LS </w:t>
      </w:r>
      <w:r>
        <w:rPr>
          <w:rFonts w:eastAsiaTheme="minorEastAsia"/>
          <w:i/>
          <w:sz w:val="22"/>
          <w:lang w:val="en-US"/>
        </w:rPr>
        <w:t>reply to RAN2</w:t>
      </w:r>
      <w:r w:rsidR="00E208D3">
        <w:rPr>
          <w:rFonts w:eastAsiaTheme="minorEastAsia"/>
          <w:i/>
          <w:sz w:val="22"/>
          <w:lang w:val="en-US"/>
        </w:rPr>
        <w:t xml:space="preserve"> to</w:t>
      </w:r>
      <w:r>
        <w:rPr>
          <w:rFonts w:eastAsiaTheme="minorEastAsia"/>
          <w:i/>
          <w:sz w:val="22"/>
          <w:lang w:val="en-US"/>
        </w:rPr>
        <w:t xml:space="preserve"> inform of the </w:t>
      </w:r>
      <w:r w:rsidR="00E208D3">
        <w:rPr>
          <w:rFonts w:eastAsiaTheme="minorEastAsia"/>
          <w:i/>
          <w:sz w:val="22"/>
          <w:lang w:val="en-US"/>
        </w:rPr>
        <w:t>above agreement.</w:t>
      </w:r>
    </w:p>
    <w:p w14:paraId="09D0504A" w14:textId="384D0E6C" w:rsidR="00620DF5" w:rsidRDefault="00620DF5" w:rsidP="00875FFE">
      <w:pPr>
        <w:spacing w:afterLines="50" w:after="120"/>
        <w:jc w:val="both"/>
        <w:rPr>
          <w:rFonts w:eastAsiaTheme="minorEastAsia"/>
          <w:sz w:val="22"/>
          <w:lang w:val="en-US"/>
        </w:rPr>
      </w:pPr>
    </w:p>
    <w:p w14:paraId="4DDD6685" w14:textId="599330D4" w:rsidR="00B26496" w:rsidRPr="00B26496" w:rsidRDefault="00B26496" w:rsidP="00B26496">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Re-evaluation applicability to periodic resources</w:t>
      </w:r>
    </w:p>
    <w:p w14:paraId="7F2F0EE3" w14:textId="113A2E3F" w:rsidR="00B26496" w:rsidRDefault="00B26496" w:rsidP="00875FFE">
      <w:pPr>
        <w:spacing w:afterLines="50" w:after="120"/>
        <w:jc w:val="both"/>
        <w:rPr>
          <w:rFonts w:eastAsiaTheme="minorEastAsia"/>
          <w:sz w:val="22"/>
          <w:lang w:val="en-US"/>
        </w:rPr>
      </w:pPr>
      <w:r>
        <w:rPr>
          <w:rFonts w:eastAsiaTheme="minorEastAsia"/>
          <w:sz w:val="22"/>
          <w:lang w:val="en-US"/>
        </w:rPr>
        <w:t xml:space="preserve">In RAN1#102-e, it was discussed that if re-evaluation and pre-emption </w:t>
      </w:r>
      <w:r w:rsidR="000E755E">
        <w:rPr>
          <w:rFonts w:eastAsiaTheme="minorEastAsia"/>
          <w:sz w:val="22"/>
          <w:lang w:val="en-US"/>
        </w:rPr>
        <w:t>are</w:t>
      </w:r>
      <w:r>
        <w:rPr>
          <w:rFonts w:eastAsiaTheme="minorEastAsia"/>
          <w:sz w:val="22"/>
          <w:lang w:val="en-US"/>
        </w:rPr>
        <w:t xml:space="preserve"> applicable to periodically reserved resources. It led to a consensus that pre-emption is applicable to any periodic resources that MAC provides to L1 if pre-emption is enabled, while no consensus on re-evaluation. </w:t>
      </w:r>
    </w:p>
    <w:p w14:paraId="0826CD6E" w14:textId="3CFAD7C4" w:rsidR="00B26496" w:rsidRDefault="00B26496" w:rsidP="00875FFE">
      <w:pPr>
        <w:spacing w:afterLines="50" w:after="120"/>
        <w:jc w:val="both"/>
        <w:rPr>
          <w:rFonts w:eastAsiaTheme="minorEastAsia"/>
          <w:sz w:val="22"/>
          <w:lang w:val="en-US"/>
        </w:rPr>
      </w:pPr>
      <w:r>
        <w:rPr>
          <w:rFonts w:eastAsiaTheme="minorEastAsia"/>
          <w:sz w:val="22"/>
          <w:lang w:val="en-US"/>
        </w:rPr>
        <w:t>In our understanding, the agreements so far in RAN1 have discussed only about re-evaluating resource(s), which is already selected by MAC but not yet reserved (i.e. not yet signaled to other UEs)</w:t>
      </w:r>
      <w:r w:rsidR="00711E16">
        <w:rPr>
          <w:rFonts w:eastAsiaTheme="minorEastAsia"/>
          <w:sz w:val="22"/>
          <w:lang w:val="en-US"/>
        </w:rPr>
        <w:t>.</w:t>
      </w:r>
      <w:r w:rsidR="007425CB">
        <w:rPr>
          <w:rFonts w:eastAsiaTheme="minorEastAsia"/>
          <w:sz w:val="22"/>
          <w:lang w:val="en-US"/>
        </w:rPr>
        <w:t xml:space="preserve"> </w:t>
      </w:r>
      <w:r w:rsidR="007A1F10">
        <w:rPr>
          <w:rFonts w:eastAsiaTheme="minorEastAsia"/>
          <w:sz w:val="22"/>
          <w:lang w:val="en-US"/>
        </w:rPr>
        <w:t>I</w:t>
      </w:r>
      <w:r>
        <w:rPr>
          <w:rFonts w:eastAsiaTheme="minorEastAsia"/>
          <w:sz w:val="22"/>
          <w:lang w:val="en-US"/>
        </w:rPr>
        <w:t>f we</w:t>
      </w:r>
      <w:r w:rsidR="00711E16">
        <w:rPr>
          <w:rFonts w:eastAsiaTheme="minorEastAsia"/>
          <w:sz w:val="22"/>
          <w:lang w:val="en-US"/>
        </w:rPr>
        <w:t xml:space="preserve"> additionally</w:t>
      </w:r>
      <w:r>
        <w:rPr>
          <w:rFonts w:eastAsiaTheme="minorEastAsia"/>
          <w:sz w:val="22"/>
          <w:lang w:val="en-US"/>
        </w:rPr>
        <w:t xml:space="preserve"> try to support re-evaluation of already reserved periodic resource(s), then quite many changes would be required</w:t>
      </w:r>
      <w:r w:rsidRPr="00B26496">
        <w:rPr>
          <w:rFonts w:eastAsiaTheme="minorEastAsia"/>
          <w:sz w:val="22"/>
          <w:lang w:val="en-US"/>
        </w:rPr>
        <w:t xml:space="preserve"> </w:t>
      </w:r>
      <w:r>
        <w:rPr>
          <w:rFonts w:eastAsiaTheme="minorEastAsia"/>
          <w:sz w:val="22"/>
          <w:lang w:val="en-US"/>
        </w:rPr>
        <w:t xml:space="preserve">in the working specification e.g. 38.214. </w:t>
      </w:r>
    </w:p>
    <w:p w14:paraId="554C0F87" w14:textId="77777777" w:rsidR="00B26496" w:rsidRDefault="00B26496" w:rsidP="00875FFE">
      <w:pPr>
        <w:spacing w:afterLines="50" w:after="120"/>
        <w:jc w:val="both"/>
        <w:rPr>
          <w:rFonts w:eastAsiaTheme="minorEastAsia"/>
          <w:sz w:val="22"/>
          <w:lang w:val="en-US"/>
        </w:rPr>
      </w:pPr>
      <w:r>
        <w:rPr>
          <w:rFonts w:eastAsiaTheme="minorEastAsia"/>
          <w:sz w:val="22"/>
          <w:lang w:val="en-US"/>
        </w:rPr>
        <w:t xml:space="preserve">For instance, regardless of initial identification, re-evaluation or pre-emption, the steps specified in 8.1.4 of 38.214 are performed to identify a candidate resource set, where step 5 excludes resources considering unmonitored slots and step 6 excludes resources considering PSCCH(s) decoded in sensing window with RSRP higher than configured threshold, respectively. Slots considered in step 5 would be, in most cases, the ones where the TX UE used its transmission already, which may be periodic or aperiodic. Assuming other periodic transmissions from another UE at such unmonitored slots, the sensing UE excludes all slots in selection window that overlaps with all potential transmissions by another UE with any periodicity from the unmonitored slots (i.e. all configured periodicities are considered). If re-evaluation procedure with the resource identification steps in 38.214 (i.e. the exact procedure of re-evaluation in the current specification) is applied, step 5 in identification excludes the re-evaluated resource in any case, i.e. PHY reports re-evaluation to MAC layer every time that it is requested re-evaluation check. We do not think this result is what we expect in resource re-evaluation procedure. If we want to perform re-evaluation to periodic resources as we originally expected, steps in 8.1.4 of 38.214 (e.g. step 5) needs some modifications. </w:t>
      </w:r>
    </w:p>
    <w:p w14:paraId="2C34401C" w14:textId="3A3C8BD2" w:rsidR="00B26496" w:rsidRDefault="00B26496" w:rsidP="00875FFE">
      <w:pPr>
        <w:spacing w:afterLines="50" w:after="120"/>
        <w:jc w:val="both"/>
        <w:rPr>
          <w:rFonts w:eastAsiaTheme="minorEastAsia"/>
          <w:sz w:val="22"/>
          <w:lang w:val="en-US"/>
        </w:rPr>
      </w:pPr>
      <w:r>
        <w:rPr>
          <w:rFonts w:eastAsiaTheme="minorEastAsia"/>
          <w:sz w:val="22"/>
          <w:lang w:val="en-US"/>
        </w:rPr>
        <w:t>Given that we are already at CR phase, such specification impact needs to be avoided. In addition, for periodic resources, pre-emption is already supported, which also enable</w:t>
      </w:r>
      <w:r w:rsidR="000E755E">
        <w:rPr>
          <w:rFonts w:eastAsiaTheme="minorEastAsia" w:hint="eastAsia"/>
          <w:sz w:val="22"/>
          <w:lang w:val="en-US"/>
        </w:rPr>
        <w:t>s</w:t>
      </w:r>
      <w:r>
        <w:rPr>
          <w:rFonts w:eastAsiaTheme="minorEastAsia"/>
          <w:sz w:val="22"/>
          <w:lang w:val="en-US"/>
        </w:rPr>
        <w:t xml:space="preserve"> efficient resource utilization and avoid</w:t>
      </w:r>
      <w:r w:rsidR="000E755E">
        <w:rPr>
          <w:rFonts w:eastAsiaTheme="minorEastAsia"/>
          <w:sz w:val="22"/>
          <w:lang w:val="en-US"/>
        </w:rPr>
        <w:t>s</w:t>
      </w:r>
      <w:r>
        <w:rPr>
          <w:rFonts w:eastAsiaTheme="minorEastAsia"/>
          <w:sz w:val="22"/>
          <w:lang w:val="en-US"/>
        </w:rPr>
        <w:t xml:space="preserve"> collisions. Therefore, we argue that re-evaluation for periodic resource(s) is NOT necessary at all. Note that similar issue could be seen in pre-emption also, which is already agreed to support for periodic resources in the last meeting. Then another discussion for such aspect will be necessary. </w:t>
      </w:r>
    </w:p>
    <w:p w14:paraId="3FCCB9E7" w14:textId="11956A63" w:rsidR="00654FE9" w:rsidRDefault="00654FE9" w:rsidP="00875FFE">
      <w:pPr>
        <w:spacing w:afterLines="50" w:after="120"/>
        <w:jc w:val="both"/>
        <w:rPr>
          <w:rFonts w:eastAsiaTheme="minorEastAsia"/>
          <w:sz w:val="22"/>
          <w:lang w:val="en-US"/>
        </w:rPr>
      </w:pPr>
    </w:p>
    <w:p w14:paraId="78363F85" w14:textId="2A1F8693" w:rsidR="00654FE9" w:rsidRDefault="00654FE9" w:rsidP="00654FE9">
      <w:pPr>
        <w:spacing w:afterLines="50" w:after="120"/>
        <w:jc w:val="both"/>
        <w:rPr>
          <w:rFonts w:eastAsiaTheme="minorEastAsia"/>
          <w:b/>
          <w:sz w:val="22"/>
          <w:u w:val="single"/>
          <w:lang w:val="en-US"/>
        </w:rPr>
      </w:pPr>
      <w:r>
        <w:rPr>
          <w:rFonts w:eastAsiaTheme="minorEastAsia"/>
          <w:b/>
          <w:sz w:val="22"/>
          <w:u w:val="single"/>
          <w:lang w:val="en-US"/>
        </w:rPr>
        <w:t>Observation 1</w:t>
      </w:r>
      <w:r w:rsidRPr="00B26496">
        <w:rPr>
          <w:rFonts w:eastAsiaTheme="minorEastAsia"/>
          <w:b/>
          <w:sz w:val="22"/>
          <w:u w:val="single"/>
          <w:lang w:val="en-US"/>
        </w:rPr>
        <w:t>:</w:t>
      </w:r>
    </w:p>
    <w:p w14:paraId="4EEE5709" w14:textId="3FC4C30B" w:rsidR="00654FE9" w:rsidRPr="007A1F10" w:rsidRDefault="00654FE9" w:rsidP="00654FE9">
      <w:pPr>
        <w:numPr>
          <w:ilvl w:val="0"/>
          <w:numId w:val="50"/>
        </w:numPr>
        <w:spacing w:afterLines="50" w:after="120"/>
        <w:jc w:val="both"/>
        <w:rPr>
          <w:rFonts w:eastAsiaTheme="minorEastAsia"/>
          <w:b/>
          <w:i/>
          <w:sz w:val="22"/>
          <w:u w:val="single"/>
          <w:lang w:val="en-US"/>
        </w:rPr>
      </w:pPr>
      <w:r>
        <w:rPr>
          <w:rFonts w:eastAsiaTheme="minorEastAsia"/>
          <w:i/>
          <w:sz w:val="22"/>
          <w:lang w:val="en-US"/>
        </w:rPr>
        <w:t>On support</w:t>
      </w:r>
      <w:r w:rsidR="007425CB">
        <w:rPr>
          <w:rFonts w:eastAsiaTheme="minorEastAsia"/>
          <w:i/>
          <w:sz w:val="22"/>
          <w:lang w:val="en-US"/>
        </w:rPr>
        <w:t xml:space="preserve"> of</w:t>
      </w:r>
      <w:r>
        <w:rPr>
          <w:rFonts w:eastAsiaTheme="minorEastAsia"/>
          <w:i/>
          <w:sz w:val="22"/>
          <w:lang w:val="en-US"/>
        </w:rPr>
        <w:t xml:space="preserve"> re-evaluation of periodically reserved resource(s), </w:t>
      </w:r>
    </w:p>
    <w:p w14:paraId="288DC8F1" w14:textId="77777777" w:rsidR="00654FE9" w:rsidRPr="007A1F10" w:rsidRDefault="00654FE9" w:rsidP="00654FE9">
      <w:pPr>
        <w:numPr>
          <w:ilvl w:val="1"/>
          <w:numId w:val="50"/>
        </w:numPr>
        <w:spacing w:afterLines="50" w:after="120"/>
        <w:jc w:val="both"/>
        <w:rPr>
          <w:rFonts w:eastAsiaTheme="minorEastAsia"/>
          <w:b/>
          <w:i/>
          <w:sz w:val="22"/>
          <w:u w:val="single"/>
          <w:lang w:val="en-US"/>
        </w:rPr>
      </w:pPr>
      <w:r>
        <w:rPr>
          <w:rFonts w:eastAsiaTheme="minorEastAsia"/>
          <w:i/>
          <w:sz w:val="22"/>
          <w:lang w:val="en-US"/>
        </w:rPr>
        <w:t>Large specification impact is assumed, e.g. step 5 in resource identification procedure</w:t>
      </w:r>
    </w:p>
    <w:p w14:paraId="626282C4" w14:textId="77777777" w:rsidR="00654FE9" w:rsidRPr="007A1F10" w:rsidRDefault="00654FE9" w:rsidP="00654FE9">
      <w:pPr>
        <w:numPr>
          <w:ilvl w:val="1"/>
          <w:numId w:val="50"/>
        </w:numPr>
        <w:spacing w:afterLines="50" w:after="120"/>
        <w:jc w:val="both"/>
        <w:rPr>
          <w:rFonts w:eastAsiaTheme="minorEastAsia"/>
          <w:b/>
          <w:i/>
          <w:sz w:val="22"/>
          <w:u w:val="single"/>
          <w:lang w:val="en-US"/>
        </w:rPr>
      </w:pPr>
      <w:r>
        <w:rPr>
          <w:rFonts w:eastAsiaTheme="minorEastAsia"/>
          <w:i/>
          <w:sz w:val="22"/>
          <w:lang w:val="en-US"/>
        </w:rPr>
        <w:t>Similar effect is obtained by pre-emption, which is already supported</w:t>
      </w:r>
    </w:p>
    <w:p w14:paraId="2C1F1BC7" w14:textId="444FFC58" w:rsidR="00654FE9" w:rsidRDefault="00654FE9" w:rsidP="00875FFE">
      <w:pPr>
        <w:spacing w:afterLines="50" w:after="120"/>
        <w:jc w:val="both"/>
        <w:rPr>
          <w:rFonts w:eastAsiaTheme="minorEastAsia"/>
          <w:sz w:val="22"/>
          <w:lang w:val="en-US"/>
        </w:rPr>
      </w:pPr>
    </w:p>
    <w:p w14:paraId="5BA6AB5D" w14:textId="2401AF98" w:rsidR="00B26496" w:rsidRPr="00B26496" w:rsidRDefault="00B26496" w:rsidP="00B26496">
      <w:pPr>
        <w:spacing w:afterLines="50" w:after="120"/>
        <w:jc w:val="both"/>
        <w:rPr>
          <w:rFonts w:eastAsiaTheme="minorEastAsia"/>
          <w:b/>
          <w:sz w:val="22"/>
          <w:u w:val="single"/>
          <w:lang w:val="en-US"/>
        </w:rPr>
      </w:pPr>
      <w:r w:rsidRPr="00B26496">
        <w:rPr>
          <w:rFonts w:eastAsiaTheme="minorEastAsia"/>
          <w:b/>
          <w:sz w:val="22"/>
          <w:u w:val="single"/>
          <w:lang w:val="en-US"/>
        </w:rPr>
        <w:t xml:space="preserve">Proposal </w:t>
      </w:r>
      <w:r>
        <w:rPr>
          <w:rFonts w:eastAsiaTheme="minorEastAsia" w:hint="eastAsia"/>
          <w:b/>
          <w:sz w:val="22"/>
          <w:u w:val="single"/>
          <w:lang w:val="en-US"/>
        </w:rPr>
        <w:t>2</w:t>
      </w:r>
      <w:r w:rsidRPr="00B26496">
        <w:rPr>
          <w:rFonts w:eastAsiaTheme="minorEastAsia"/>
          <w:b/>
          <w:sz w:val="22"/>
          <w:u w:val="single"/>
          <w:lang w:val="en-US"/>
        </w:rPr>
        <w:t>:</w:t>
      </w:r>
    </w:p>
    <w:p w14:paraId="717807F4" w14:textId="7A7B5F13" w:rsidR="00B26496" w:rsidRPr="007A1F10" w:rsidRDefault="00B26496" w:rsidP="00B26496">
      <w:pPr>
        <w:numPr>
          <w:ilvl w:val="0"/>
          <w:numId w:val="50"/>
        </w:numPr>
        <w:spacing w:afterLines="50" w:after="120"/>
        <w:jc w:val="both"/>
        <w:rPr>
          <w:rFonts w:eastAsiaTheme="minorEastAsia"/>
          <w:b/>
          <w:i/>
          <w:sz w:val="22"/>
          <w:u w:val="single"/>
          <w:lang w:val="en-US"/>
        </w:rPr>
      </w:pPr>
      <w:r>
        <w:rPr>
          <w:rFonts w:eastAsiaTheme="minorEastAsia"/>
          <w:i/>
          <w:sz w:val="22"/>
          <w:lang w:val="en-US"/>
        </w:rPr>
        <w:t xml:space="preserve">Re-evaluation of periodically reserved resource(s), except for resource(s) in the first period (i.e. before reservation), is NOT </w:t>
      </w:r>
      <w:r w:rsidR="00711E16">
        <w:rPr>
          <w:rFonts w:eastAsiaTheme="minorEastAsia"/>
          <w:i/>
          <w:sz w:val="22"/>
          <w:lang w:val="en-US"/>
        </w:rPr>
        <w:t xml:space="preserve">supported </w:t>
      </w:r>
      <w:r>
        <w:rPr>
          <w:rFonts w:eastAsiaTheme="minorEastAsia"/>
          <w:i/>
          <w:sz w:val="22"/>
          <w:lang w:val="en-US"/>
        </w:rPr>
        <w:t xml:space="preserve">in NR V2X. </w:t>
      </w:r>
    </w:p>
    <w:p w14:paraId="6EBD7967" w14:textId="657E2A05" w:rsidR="00B26496" w:rsidRPr="003651E2" w:rsidRDefault="00B26496" w:rsidP="007A1F10">
      <w:pPr>
        <w:numPr>
          <w:ilvl w:val="0"/>
          <w:numId w:val="50"/>
        </w:numPr>
        <w:spacing w:afterLines="50" w:after="120"/>
        <w:jc w:val="both"/>
        <w:rPr>
          <w:rFonts w:eastAsiaTheme="minorEastAsia"/>
          <w:sz w:val="22"/>
          <w:lang w:val="en-US"/>
        </w:rPr>
      </w:pPr>
      <w:r w:rsidRPr="00B26496">
        <w:rPr>
          <w:rFonts w:eastAsiaTheme="minorEastAsia"/>
          <w:i/>
          <w:sz w:val="22"/>
          <w:lang w:val="en-US"/>
        </w:rPr>
        <w:t>For pre-emption procedure</w:t>
      </w:r>
      <w:r w:rsidR="00116875">
        <w:rPr>
          <w:rFonts w:eastAsiaTheme="minorEastAsia" w:hint="eastAsia"/>
          <w:i/>
          <w:sz w:val="22"/>
          <w:lang w:val="en-US"/>
        </w:rPr>
        <w:t xml:space="preserve"> applied to </w:t>
      </w:r>
      <w:r w:rsidR="00116875">
        <w:rPr>
          <w:rFonts w:eastAsiaTheme="minorEastAsia"/>
          <w:i/>
          <w:sz w:val="22"/>
          <w:lang w:val="en-US"/>
        </w:rPr>
        <w:t>periodically reserved resource(s)</w:t>
      </w:r>
      <w:r w:rsidRPr="00B26496">
        <w:rPr>
          <w:rFonts w:eastAsiaTheme="minorEastAsia"/>
          <w:i/>
          <w:sz w:val="22"/>
          <w:lang w:val="en-US"/>
        </w:rPr>
        <w:t>, how to work with the existing resource identification procedure should be discussed</w:t>
      </w:r>
      <w:r w:rsidRPr="007A1F10">
        <w:rPr>
          <w:rFonts w:eastAsiaTheme="minorEastAsia"/>
          <w:i/>
          <w:sz w:val="22"/>
          <w:lang w:val="en-US"/>
        </w:rPr>
        <w:t xml:space="preserve"> furthe</w:t>
      </w:r>
      <w:r w:rsidRPr="003651E2">
        <w:rPr>
          <w:rFonts w:eastAsiaTheme="minorEastAsia"/>
          <w:i/>
          <w:sz w:val="22"/>
          <w:lang w:val="en-US"/>
        </w:rPr>
        <w:t>r</w:t>
      </w:r>
    </w:p>
    <w:p w14:paraId="512E096C" w14:textId="60076F05" w:rsidR="00CA64E1" w:rsidRPr="000928E3" w:rsidRDefault="00CA64E1" w:rsidP="00875FFE">
      <w:pPr>
        <w:spacing w:afterLines="50" w:after="120"/>
        <w:jc w:val="both"/>
        <w:rPr>
          <w:rFonts w:eastAsiaTheme="minorEastAsia"/>
          <w:sz w:val="22"/>
          <w:lang w:val="x-none"/>
        </w:rPr>
      </w:pPr>
    </w:p>
    <w:p w14:paraId="72F5D085" w14:textId="40CB317D" w:rsidR="00D5166A" w:rsidRPr="00C82FD7" w:rsidRDefault="00D5166A" w:rsidP="001A4CD7">
      <w:pPr>
        <w:pStyle w:val="1"/>
        <w:numPr>
          <w:ilvl w:val="0"/>
          <w:numId w:val="6"/>
        </w:numPr>
        <w:spacing w:after="120"/>
        <w:jc w:val="both"/>
        <w:rPr>
          <w:rFonts w:eastAsia="DengXian"/>
          <w:b/>
          <w:lang w:val="en-US" w:eastAsia="zh-CN"/>
        </w:rPr>
      </w:pPr>
      <w:r w:rsidRPr="00C82FD7">
        <w:rPr>
          <w:rFonts w:eastAsia="DengXian" w:hint="eastAsia"/>
          <w:b/>
          <w:lang w:val="en-US" w:eastAsia="zh-CN"/>
        </w:rPr>
        <w:t>Conclusion</w:t>
      </w:r>
    </w:p>
    <w:p w14:paraId="1D41E29A" w14:textId="27C8FE16" w:rsidR="00096E6F" w:rsidRDefault="006E1683" w:rsidP="00B342A7">
      <w:pPr>
        <w:spacing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 xml:space="preserve">this contribution, we discussed </w:t>
      </w:r>
      <w:r w:rsidR="00D723E8">
        <w:rPr>
          <w:rFonts w:eastAsia="SimSun"/>
          <w:sz w:val="22"/>
          <w:szCs w:val="22"/>
          <w:lang w:eastAsia="zh-CN"/>
        </w:rPr>
        <w:t xml:space="preserve">the remaining issues on </w:t>
      </w:r>
      <w:r w:rsidR="007F6996" w:rsidRPr="00C82FD7">
        <w:rPr>
          <w:rFonts w:eastAsia="SimSun"/>
          <w:sz w:val="22"/>
          <w:lang w:eastAsia="zh-CN"/>
        </w:rPr>
        <w:t xml:space="preserve">SL </w:t>
      </w:r>
      <w:r w:rsidR="00D2430F">
        <w:rPr>
          <w:rFonts w:eastAsia="SimSun"/>
          <w:sz w:val="22"/>
          <w:lang w:eastAsia="zh-CN"/>
        </w:rPr>
        <w:t>RA mode 2</w:t>
      </w:r>
      <w:r w:rsidR="00382DD5" w:rsidRPr="00C82FD7">
        <w:rPr>
          <w:rFonts w:eastAsia="SimSun"/>
          <w:sz w:val="22"/>
          <w:szCs w:val="22"/>
          <w:lang w:eastAsia="zh-CN"/>
        </w:rPr>
        <w:t xml:space="preserve">. Proposals are summarized as following: </w:t>
      </w:r>
    </w:p>
    <w:p w14:paraId="57FE4B32" w14:textId="77777777" w:rsidR="00654FE9" w:rsidRDefault="00654FE9" w:rsidP="00654FE9">
      <w:pPr>
        <w:spacing w:afterLines="50" w:after="120"/>
        <w:jc w:val="both"/>
        <w:rPr>
          <w:rFonts w:eastAsiaTheme="minorEastAsia"/>
          <w:b/>
          <w:sz w:val="22"/>
          <w:u w:val="single"/>
          <w:lang w:val="en-US"/>
        </w:rPr>
      </w:pPr>
      <w:r>
        <w:rPr>
          <w:rFonts w:eastAsiaTheme="minorEastAsia"/>
          <w:b/>
          <w:sz w:val="22"/>
          <w:u w:val="single"/>
          <w:lang w:val="en-US"/>
        </w:rPr>
        <w:t xml:space="preserve">Proposal </w:t>
      </w:r>
      <w:r>
        <w:rPr>
          <w:rFonts w:eastAsiaTheme="minorEastAsia" w:hint="eastAsia"/>
          <w:b/>
          <w:sz w:val="22"/>
          <w:u w:val="single"/>
          <w:lang w:val="en-US"/>
        </w:rPr>
        <w:t>1</w:t>
      </w:r>
      <w:r>
        <w:rPr>
          <w:rFonts w:eastAsiaTheme="minorEastAsia"/>
          <w:b/>
          <w:sz w:val="22"/>
          <w:u w:val="single"/>
          <w:lang w:val="en-US"/>
        </w:rPr>
        <w:t>:</w:t>
      </w:r>
    </w:p>
    <w:p w14:paraId="5197B2BA" w14:textId="77777777" w:rsidR="00654FE9" w:rsidRPr="006E736E" w:rsidRDefault="00654FE9" w:rsidP="00654FE9">
      <w:pPr>
        <w:pStyle w:val="afe"/>
        <w:numPr>
          <w:ilvl w:val="0"/>
          <w:numId w:val="50"/>
        </w:numPr>
        <w:spacing w:afterLines="50" w:after="120"/>
        <w:ind w:leftChars="0"/>
        <w:jc w:val="both"/>
        <w:rPr>
          <w:rFonts w:eastAsiaTheme="minorEastAsia"/>
          <w:b/>
          <w:i/>
          <w:sz w:val="22"/>
          <w:u w:val="single"/>
          <w:lang w:val="en-US"/>
        </w:rPr>
      </w:pPr>
      <w:r>
        <w:rPr>
          <w:rFonts w:eastAsiaTheme="minorEastAsia"/>
          <w:i/>
          <w:sz w:val="22"/>
          <w:lang w:val="en-US"/>
        </w:rPr>
        <w:t xml:space="preserve">On whether resource reselection is needed for dropped retransmission caused by prioritization, pre-emption and congestion control, </w:t>
      </w:r>
    </w:p>
    <w:p w14:paraId="43B0632F" w14:textId="77777777" w:rsidR="00654FE9" w:rsidRPr="00B271E2" w:rsidRDefault="00654FE9" w:rsidP="00654FE9">
      <w:pPr>
        <w:pStyle w:val="afe"/>
        <w:numPr>
          <w:ilvl w:val="1"/>
          <w:numId w:val="50"/>
        </w:numPr>
        <w:spacing w:afterLines="50" w:after="120"/>
        <w:ind w:leftChars="0"/>
        <w:jc w:val="both"/>
        <w:rPr>
          <w:rFonts w:eastAsiaTheme="minorEastAsia"/>
          <w:b/>
          <w:i/>
          <w:sz w:val="22"/>
          <w:u w:val="single"/>
          <w:lang w:val="en-US"/>
        </w:rPr>
      </w:pPr>
      <w:r>
        <w:rPr>
          <w:rFonts w:eastAsiaTheme="minorEastAsia"/>
          <w:i/>
          <w:sz w:val="22"/>
          <w:lang w:val="en-US"/>
        </w:rPr>
        <w:t>If there is another resource available for HARQ retransmission selected in MAC, no need to perform resource reselection.</w:t>
      </w:r>
    </w:p>
    <w:p w14:paraId="60D9E534" w14:textId="77777777" w:rsidR="00654FE9" w:rsidRPr="006E736E" w:rsidRDefault="00654FE9" w:rsidP="00654FE9">
      <w:pPr>
        <w:pStyle w:val="afe"/>
        <w:numPr>
          <w:ilvl w:val="0"/>
          <w:numId w:val="50"/>
        </w:numPr>
        <w:spacing w:afterLines="50" w:after="120"/>
        <w:ind w:leftChars="0"/>
        <w:jc w:val="both"/>
        <w:rPr>
          <w:rFonts w:eastAsiaTheme="minorEastAsia"/>
          <w:b/>
          <w:i/>
          <w:sz w:val="22"/>
          <w:u w:val="single"/>
          <w:lang w:val="en-US"/>
        </w:rPr>
      </w:pPr>
      <w:r>
        <w:rPr>
          <w:rFonts w:eastAsiaTheme="minorEastAsia"/>
          <w:i/>
          <w:sz w:val="22"/>
          <w:lang w:val="en-US"/>
        </w:rPr>
        <w:t>Send an LS reply to RAN2 to inform of the above agreement.</w:t>
      </w:r>
    </w:p>
    <w:p w14:paraId="6B4C6A12" w14:textId="77777777" w:rsidR="00654FE9" w:rsidRPr="00654FE9" w:rsidRDefault="00654FE9" w:rsidP="00CB4A73">
      <w:pPr>
        <w:spacing w:afterLines="50" w:after="120"/>
        <w:jc w:val="both"/>
        <w:rPr>
          <w:rFonts w:eastAsiaTheme="minorEastAsia"/>
          <w:b/>
          <w:sz w:val="22"/>
          <w:u w:val="single"/>
          <w:lang w:val="en-US"/>
        </w:rPr>
      </w:pPr>
    </w:p>
    <w:p w14:paraId="2FD23D8F" w14:textId="77777777" w:rsidR="003651E2" w:rsidRDefault="003651E2" w:rsidP="003651E2">
      <w:pPr>
        <w:spacing w:afterLines="50" w:after="120"/>
        <w:jc w:val="both"/>
        <w:rPr>
          <w:rFonts w:eastAsiaTheme="minorEastAsia"/>
          <w:b/>
          <w:sz w:val="22"/>
          <w:u w:val="single"/>
          <w:lang w:val="en-US"/>
        </w:rPr>
      </w:pPr>
      <w:r>
        <w:rPr>
          <w:rFonts w:eastAsiaTheme="minorEastAsia"/>
          <w:b/>
          <w:sz w:val="22"/>
          <w:u w:val="single"/>
          <w:lang w:val="en-US"/>
        </w:rPr>
        <w:t>Observation 1</w:t>
      </w:r>
      <w:r w:rsidRPr="00B26496">
        <w:rPr>
          <w:rFonts w:eastAsiaTheme="minorEastAsia"/>
          <w:b/>
          <w:sz w:val="22"/>
          <w:u w:val="single"/>
          <w:lang w:val="en-US"/>
        </w:rPr>
        <w:t>:</w:t>
      </w:r>
    </w:p>
    <w:p w14:paraId="2F905A50" w14:textId="77777777" w:rsidR="003651E2" w:rsidRPr="007A1F10" w:rsidRDefault="003651E2" w:rsidP="003651E2">
      <w:pPr>
        <w:numPr>
          <w:ilvl w:val="0"/>
          <w:numId w:val="50"/>
        </w:numPr>
        <w:spacing w:afterLines="50" w:after="120"/>
        <w:jc w:val="both"/>
        <w:rPr>
          <w:rFonts w:eastAsiaTheme="minorEastAsia"/>
          <w:b/>
          <w:i/>
          <w:sz w:val="22"/>
          <w:u w:val="single"/>
          <w:lang w:val="en-US"/>
        </w:rPr>
      </w:pPr>
      <w:r>
        <w:rPr>
          <w:rFonts w:eastAsiaTheme="minorEastAsia"/>
          <w:i/>
          <w:sz w:val="22"/>
          <w:lang w:val="en-US"/>
        </w:rPr>
        <w:t xml:space="preserve">On support of re-evaluation of periodically reserved resource(s), </w:t>
      </w:r>
    </w:p>
    <w:p w14:paraId="4FE56DDA" w14:textId="77777777" w:rsidR="003651E2" w:rsidRPr="007A1F10" w:rsidRDefault="003651E2" w:rsidP="003651E2">
      <w:pPr>
        <w:numPr>
          <w:ilvl w:val="1"/>
          <w:numId w:val="50"/>
        </w:numPr>
        <w:spacing w:afterLines="50" w:after="120"/>
        <w:jc w:val="both"/>
        <w:rPr>
          <w:rFonts w:eastAsiaTheme="minorEastAsia"/>
          <w:b/>
          <w:i/>
          <w:sz w:val="22"/>
          <w:u w:val="single"/>
          <w:lang w:val="en-US"/>
        </w:rPr>
      </w:pPr>
      <w:r>
        <w:rPr>
          <w:rFonts w:eastAsiaTheme="minorEastAsia"/>
          <w:i/>
          <w:sz w:val="22"/>
          <w:lang w:val="en-US"/>
        </w:rPr>
        <w:t>Large specification impact is assumed, e.g. step 5 in resource identification procedure</w:t>
      </w:r>
    </w:p>
    <w:p w14:paraId="2FB42647" w14:textId="77777777" w:rsidR="003651E2" w:rsidRPr="007A1F10" w:rsidRDefault="003651E2" w:rsidP="003651E2">
      <w:pPr>
        <w:numPr>
          <w:ilvl w:val="1"/>
          <w:numId w:val="50"/>
        </w:numPr>
        <w:spacing w:afterLines="50" w:after="120"/>
        <w:jc w:val="both"/>
        <w:rPr>
          <w:rFonts w:eastAsiaTheme="minorEastAsia"/>
          <w:b/>
          <w:i/>
          <w:sz w:val="22"/>
          <w:u w:val="single"/>
          <w:lang w:val="en-US"/>
        </w:rPr>
      </w:pPr>
      <w:r>
        <w:rPr>
          <w:rFonts w:eastAsiaTheme="minorEastAsia"/>
          <w:i/>
          <w:sz w:val="22"/>
          <w:lang w:val="en-US"/>
        </w:rPr>
        <w:t>Similar effect is obtained by pre-emption, which is already supported</w:t>
      </w:r>
    </w:p>
    <w:p w14:paraId="2D2D42B8" w14:textId="77777777" w:rsidR="003651E2" w:rsidRDefault="003651E2" w:rsidP="003651E2">
      <w:pPr>
        <w:spacing w:afterLines="50" w:after="120"/>
        <w:jc w:val="both"/>
        <w:rPr>
          <w:rFonts w:eastAsiaTheme="minorEastAsia"/>
          <w:sz w:val="22"/>
          <w:lang w:val="en-US"/>
        </w:rPr>
      </w:pPr>
    </w:p>
    <w:p w14:paraId="3C6546EA" w14:textId="77777777" w:rsidR="003651E2" w:rsidRPr="00B26496" w:rsidRDefault="003651E2" w:rsidP="003651E2">
      <w:pPr>
        <w:spacing w:afterLines="50" w:after="120"/>
        <w:jc w:val="both"/>
        <w:rPr>
          <w:rFonts w:eastAsiaTheme="minorEastAsia"/>
          <w:b/>
          <w:sz w:val="22"/>
          <w:u w:val="single"/>
          <w:lang w:val="en-US"/>
        </w:rPr>
      </w:pPr>
      <w:r w:rsidRPr="00B26496">
        <w:rPr>
          <w:rFonts w:eastAsiaTheme="minorEastAsia"/>
          <w:b/>
          <w:sz w:val="22"/>
          <w:u w:val="single"/>
          <w:lang w:val="en-US"/>
        </w:rPr>
        <w:t xml:space="preserve">Proposal </w:t>
      </w:r>
      <w:r>
        <w:rPr>
          <w:rFonts w:eastAsiaTheme="minorEastAsia" w:hint="eastAsia"/>
          <w:b/>
          <w:sz w:val="22"/>
          <w:u w:val="single"/>
          <w:lang w:val="en-US"/>
        </w:rPr>
        <w:t>2</w:t>
      </w:r>
      <w:r w:rsidRPr="00B26496">
        <w:rPr>
          <w:rFonts w:eastAsiaTheme="minorEastAsia"/>
          <w:b/>
          <w:sz w:val="22"/>
          <w:u w:val="single"/>
          <w:lang w:val="en-US"/>
        </w:rPr>
        <w:t>:</w:t>
      </w:r>
    </w:p>
    <w:p w14:paraId="145E5015" w14:textId="77777777" w:rsidR="003651E2" w:rsidRPr="007A1F10" w:rsidRDefault="003651E2" w:rsidP="003651E2">
      <w:pPr>
        <w:numPr>
          <w:ilvl w:val="0"/>
          <w:numId w:val="50"/>
        </w:numPr>
        <w:spacing w:afterLines="50" w:after="120"/>
        <w:jc w:val="both"/>
        <w:rPr>
          <w:rFonts w:eastAsiaTheme="minorEastAsia"/>
          <w:b/>
          <w:i/>
          <w:sz w:val="22"/>
          <w:u w:val="single"/>
          <w:lang w:val="en-US"/>
        </w:rPr>
      </w:pPr>
      <w:r>
        <w:rPr>
          <w:rFonts w:eastAsiaTheme="minorEastAsia"/>
          <w:i/>
          <w:sz w:val="22"/>
          <w:lang w:val="en-US"/>
        </w:rPr>
        <w:t xml:space="preserve">Re-evaluation of periodically reserved resource(s), except for resource(s) in the first period (i.e. before reservation), is NOT supported in NR V2X. </w:t>
      </w:r>
    </w:p>
    <w:p w14:paraId="0132FDA4" w14:textId="77777777" w:rsidR="003651E2" w:rsidRPr="003651E2" w:rsidRDefault="003651E2" w:rsidP="003651E2">
      <w:pPr>
        <w:numPr>
          <w:ilvl w:val="0"/>
          <w:numId w:val="50"/>
        </w:numPr>
        <w:spacing w:afterLines="50" w:after="120"/>
        <w:jc w:val="both"/>
        <w:rPr>
          <w:rFonts w:eastAsiaTheme="minorEastAsia"/>
          <w:sz w:val="22"/>
          <w:lang w:val="en-US"/>
        </w:rPr>
      </w:pPr>
      <w:r w:rsidRPr="00B26496">
        <w:rPr>
          <w:rFonts w:eastAsiaTheme="minorEastAsia"/>
          <w:i/>
          <w:sz w:val="22"/>
          <w:lang w:val="en-US"/>
        </w:rPr>
        <w:t>For pre-emption procedure</w:t>
      </w:r>
      <w:r>
        <w:rPr>
          <w:rFonts w:eastAsiaTheme="minorEastAsia" w:hint="eastAsia"/>
          <w:i/>
          <w:sz w:val="22"/>
          <w:lang w:val="en-US"/>
        </w:rPr>
        <w:t xml:space="preserve"> applied to </w:t>
      </w:r>
      <w:r>
        <w:rPr>
          <w:rFonts w:eastAsiaTheme="minorEastAsia"/>
          <w:i/>
          <w:sz w:val="22"/>
          <w:lang w:val="en-US"/>
        </w:rPr>
        <w:t>periodically reserved resource(s)</w:t>
      </w:r>
      <w:r w:rsidRPr="00B26496">
        <w:rPr>
          <w:rFonts w:eastAsiaTheme="minorEastAsia"/>
          <w:i/>
          <w:sz w:val="22"/>
          <w:lang w:val="en-US"/>
        </w:rPr>
        <w:t>, how to work with the existing resource identification procedure should be discussed</w:t>
      </w:r>
      <w:r w:rsidRPr="007A1F10">
        <w:rPr>
          <w:rFonts w:eastAsiaTheme="minorEastAsia"/>
          <w:i/>
          <w:sz w:val="22"/>
          <w:lang w:val="en-US"/>
        </w:rPr>
        <w:t xml:space="preserve"> furthe</w:t>
      </w:r>
      <w:r w:rsidRPr="003651E2">
        <w:rPr>
          <w:rFonts w:eastAsiaTheme="minorEastAsia"/>
          <w:i/>
          <w:sz w:val="22"/>
          <w:lang w:val="en-US"/>
        </w:rPr>
        <w:t>r</w:t>
      </w:r>
    </w:p>
    <w:p w14:paraId="4434C96D" w14:textId="77777777" w:rsidR="00654FE9" w:rsidRPr="00654FE9" w:rsidRDefault="00654FE9" w:rsidP="00CB4A73">
      <w:pPr>
        <w:spacing w:afterLines="50" w:after="120"/>
        <w:jc w:val="both"/>
        <w:rPr>
          <w:rFonts w:eastAsiaTheme="minorEastAsia"/>
          <w:b/>
          <w:sz w:val="22"/>
          <w:u w:val="single"/>
          <w:lang w:val="en-US"/>
        </w:rPr>
      </w:pPr>
    </w:p>
    <w:p w14:paraId="25D665E1" w14:textId="02D1A27C" w:rsidR="00CB4A73" w:rsidRDefault="00CB4A73" w:rsidP="00B342A7">
      <w:pPr>
        <w:spacing w:after="120"/>
        <w:jc w:val="both"/>
        <w:rPr>
          <w:rFonts w:eastAsiaTheme="minorEastAsia"/>
          <w:sz w:val="22"/>
          <w:szCs w:val="22"/>
          <w:lang w:val="en-US"/>
        </w:rPr>
      </w:pPr>
    </w:p>
    <w:p w14:paraId="3F530F57" w14:textId="77777777" w:rsidR="00CB4A73" w:rsidRPr="000928E3" w:rsidRDefault="00CB4A73" w:rsidP="00B342A7">
      <w:pPr>
        <w:spacing w:after="120"/>
        <w:jc w:val="both"/>
        <w:rPr>
          <w:rFonts w:eastAsiaTheme="minorEastAsia"/>
          <w:sz w:val="22"/>
          <w:szCs w:val="22"/>
          <w:lang w:val="en-US"/>
        </w:rPr>
      </w:pPr>
    </w:p>
    <w:p w14:paraId="5134DDD9" w14:textId="5663D453" w:rsidR="00E23DF0" w:rsidRPr="00C82FD7" w:rsidRDefault="00E23DF0" w:rsidP="000928E3">
      <w:pPr>
        <w:pStyle w:val="1"/>
        <w:numPr>
          <w:ilvl w:val="0"/>
          <w:numId w:val="6"/>
        </w:numPr>
        <w:spacing w:after="120"/>
        <w:jc w:val="both"/>
        <w:rPr>
          <w:b/>
          <w:lang w:val="en-US"/>
        </w:rPr>
      </w:pPr>
      <w:r w:rsidRPr="00C82FD7">
        <w:rPr>
          <w:b/>
          <w:lang w:val="en-US"/>
        </w:rPr>
        <w:t>References</w:t>
      </w:r>
    </w:p>
    <w:p w14:paraId="4B8508DC" w14:textId="5389099E" w:rsidR="00CB4A73" w:rsidRPr="000928E3" w:rsidRDefault="00CB4A73" w:rsidP="00CB4A73">
      <w:pPr>
        <w:widowControl w:val="0"/>
        <w:numPr>
          <w:ilvl w:val="0"/>
          <w:numId w:val="4"/>
        </w:numPr>
        <w:spacing w:after="120"/>
        <w:jc w:val="both"/>
        <w:rPr>
          <w:sz w:val="22"/>
          <w:szCs w:val="22"/>
          <w:lang w:val="en-US"/>
        </w:rPr>
      </w:pPr>
      <w:r w:rsidRPr="00CB4A73">
        <w:rPr>
          <w:rFonts w:eastAsia="SimSun"/>
          <w:sz w:val="22"/>
          <w:lang w:val="en-US" w:eastAsia="zh-CN"/>
        </w:rPr>
        <w:t>RAN1 Chairman’s Notes</w:t>
      </w:r>
      <w:r>
        <w:rPr>
          <w:rFonts w:eastAsia="SimSun"/>
          <w:sz w:val="22"/>
          <w:lang w:val="en-US" w:eastAsia="zh-CN"/>
        </w:rPr>
        <w:t xml:space="preserve">, </w:t>
      </w:r>
      <w:r w:rsidRPr="00E23D88">
        <w:rPr>
          <w:rFonts w:eastAsia="SimSun"/>
          <w:sz w:val="22"/>
          <w:lang w:val="en-US" w:eastAsia="zh-CN"/>
        </w:rPr>
        <w:t>3GPP RAN1#</w:t>
      </w:r>
      <w:r>
        <w:rPr>
          <w:rFonts w:eastAsia="SimSun"/>
          <w:sz w:val="22"/>
          <w:lang w:val="en-US" w:eastAsia="zh-CN"/>
        </w:rPr>
        <w:t>101-e</w:t>
      </w:r>
    </w:p>
    <w:p w14:paraId="27FE3AF9" w14:textId="42E557D1" w:rsidR="00CB4A73" w:rsidRPr="000928E3" w:rsidRDefault="00B26496" w:rsidP="00B26496">
      <w:pPr>
        <w:widowControl w:val="0"/>
        <w:numPr>
          <w:ilvl w:val="0"/>
          <w:numId w:val="4"/>
        </w:numPr>
        <w:spacing w:after="120"/>
        <w:jc w:val="both"/>
        <w:rPr>
          <w:sz w:val="22"/>
          <w:szCs w:val="22"/>
          <w:lang w:val="en-US"/>
        </w:rPr>
      </w:pPr>
      <w:r w:rsidRPr="00B26496">
        <w:rPr>
          <w:sz w:val="22"/>
          <w:szCs w:val="22"/>
          <w:lang w:val="en-US"/>
        </w:rPr>
        <w:t>LS on RAN2 agreements and RAN1 related issues</w:t>
      </w:r>
      <w:r w:rsidR="00CB4A73">
        <w:rPr>
          <w:sz w:val="22"/>
          <w:szCs w:val="22"/>
          <w:lang w:val="en-US"/>
        </w:rPr>
        <w:t xml:space="preserve">, </w:t>
      </w:r>
      <w:r w:rsidR="00CB4A73" w:rsidRPr="00CB4A73">
        <w:rPr>
          <w:sz w:val="22"/>
          <w:szCs w:val="22"/>
          <w:lang w:val="en-US"/>
        </w:rPr>
        <w:t>R1-200</w:t>
      </w:r>
      <w:r>
        <w:rPr>
          <w:sz w:val="22"/>
          <w:szCs w:val="22"/>
          <w:lang w:val="en-US"/>
        </w:rPr>
        <w:t>7521</w:t>
      </w:r>
      <w:r w:rsidR="00CB4A73">
        <w:rPr>
          <w:rFonts w:eastAsiaTheme="minorEastAsia" w:hint="eastAsia"/>
          <w:sz w:val="22"/>
          <w:lang w:val="en-US"/>
        </w:rPr>
        <w:t>,</w:t>
      </w:r>
      <w:r w:rsidR="00CB4A73">
        <w:rPr>
          <w:rFonts w:eastAsiaTheme="minorEastAsia"/>
          <w:sz w:val="22"/>
          <w:lang w:val="en-US"/>
        </w:rPr>
        <w:t xml:space="preserve"> </w:t>
      </w:r>
      <w:r w:rsidR="00CB4A73" w:rsidRPr="00E23D88">
        <w:rPr>
          <w:rFonts w:eastAsia="SimSun"/>
          <w:sz w:val="22"/>
          <w:lang w:val="en-US" w:eastAsia="zh-CN"/>
        </w:rPr>
        <w:t>3GPP RAN1#</w:t>
      </w:r>
      <w:r w:rsidR="00CB4A73">
        <w:rPr>
          <w:rFonts w:eastAsia="SimSun"/>
          <w:sz w:val="22"/>
          <w:lang w:val="en-US" w:eastAsia="zh-CN"/>
        </w:rPr>
        <w:t>10</w:t>
      </w:r>
      <w:r>
        <w:rPr>
          <w:rFonts w:eastAsia="SimSun"/>
          <w:sz w:val="22"/>
          <w:lang w:val="en-US" w:eastAsia="zh-CN"/>
        </w:rPr>
        <w:t>3</w:t>
      </w:r>
      <w:r w:rsidR="00CB4A73">
        <w:rPr>
          <w:rFonts w:eastAsia="SimSun"/>
          <w:sz w:val="22"/>
          <w:lang w:val="en-US" w:eastAsia="zh-CN"/>
        </w:rPr>
        <w:t>-e</w:t>
      </w:r>
      <w:r w:rsidR="00CB4A73" w:rsidRPr="00E23D88" w:rsidDel="00CB4A73">
        <w:rPr>
          <w:rFonts w:eastAsia="SimSun"/>
          <w:sz w:val="22"/>
          <w:lang w:val="en-US" w:eastAsia="zh-CN"/>
        </w:rPr>
        <w:t xml:space="preserve"> </w:t>
      </w:r>
    </w:p>
    <w:p w14:paraId="48EF3B14" w14:textId="6084F422" w:rsidR="00CB4A73" w:rsidRDefault="00CB4A73" w:rsidP="00CB4A73">
      <w:pPr>
        <w:widowControl w:val="0"/>
        <w:numPr>
          <w:ilvl w:val="0"/>
          <w:numId w:val="4"/>
        </w:numPr>
        <w:spacing w:after="120"/>
        <w:jc w:val="both"/>
        <w:rPr>
          <w:sz w:val="22"/>
          <w:szCs w:val="22"/>
          <w:lang w:val="en-US"/>
        </w:rPr>
      </w:pPr>
      <w:r>
        <w:rPr>
          <w:sz w:val="22"/>
          <w:szCs w:val="22"/>
          <w:lang w:val="en-US"/>
        </w:rPr>
        <w:t>3GPP TS 38.321 V16.</w:t>
      </w:r>
      <w:r w:rsidR="007425CB">
        <w:rPr>
          <w:sz w:val="22"/>
          <w:szCs w:val="22"/>
          <w:lang w:val="en-US"/>
        </w:rPr>
        <w:t>2</w:t>
      </w:r>
      <w:r>
        <w:rPr>
          <w:sz w:val="22"/>
          <w:szCs w:val="22"/>
          <w:lang w:val="en-US"/>
        </w:rPr>
        <w:t xml:space="preserve">.0, </w:t>
      </w:r>
      <w:r w:rsidR="007425CB">
        <w:rPr>
          <w:sz w:val="22"/>
          <w:szCs w:val="22"/>
          <w:lang w:val="en-US"/>
        </w:rPr>
        <w:t>Sep.</w:t>
      </w:r>
      <w:r>
        <w:rPr>
          <w:sz w:val="22"/>
          <w:szCs w:val="22"/>
          <w:lang w:val="en-US"/>
        </w:rPr>
        <w:t>, 2020</w:t>
      </w:r>
    </w:p>
    <w:p w14:paraId="4FFAE9BC" w14:textId="1931AEC6" w:rsidR="00523861" w:rsidRPr="000928E3" w:rsidRDefault="00CB4A73" w:rsidP="00CB4A73">
      <w:pPr>
        <w:widowControl w:val="0"/>
        <w:numPr>
          <w:ilvl w:val="0"/>
          <w:numId w:val="4"/>
        </w:numPr>
        <w:spacing w:after="120"/>
        <w:jc w:val="both"/>
        <w:rPr>
          <w:sz w:val="22"/>
          <w:szCs w:val="22"/>
          <w:lang w:val="en-US"/>
        </w:rPr>
      </w:pPr>
      <w:r>
        <w:rPr>
          <w:sz w:val="22"/>
          <w:szCs w:val="22"/>
          <w:lang w:val="en-US"/>
        </w:rPr>
        <w:t>3GPP TS 38.214 V16.</w:t>
      </w:r>
      <w:r w:rsidR="007425CB">
        <w:rPr>
          <w:sz w:val="22"/>
          <w:szCs w:val="22"/>
          <w:lang w:val="en-US"/>
        </w:rPr>
        <w:t>3</w:t>
      </w:r>
      <w:r>
        <w:rPr>
          <w:sz w:val="22"/>
          <w:szCs w:val="22"/>
          <w:lang w:val="en-US"/>
        </w:rPr>
        <w:t xml:space="preserve">.0, </w:t>
      </w:r>
      <w:r w:rsidR="007425CB">
        <w:rPr>
          <w:sz w:val="22"/>
          <w:szCs w:val="22"/>
          <w:lang w:val="en-US"/>
        </w:rPr>
        <w:t>Sep.</w:t>
      </w:r>
      <w:r>
        <w:rPr>
          <w:sz w:val="22"/>
          <w:szCs w:val="22"/>
          <w:lang w:val="en-US"/>
        </w:rPr>
        <w:t>, 2020</w:t>
      </w:r>
    </w:p>
    <w:p w14:paraId="4EE4B322" w14:textId="74960FAC" w:rsidR="009E51A5" w:rsidRPr="00E23D88" w:rsidRDefault="009E51A5" w:rsidP="0040110E">
      <w:pPr>
        <w:widowControl w:val="0"/>
        <w:spacing w:after="120"/>
        <w:jc w:val="both"/>
        <w:rPr>
          <w:sz w:val="22"/>
          <w:szCs w:val="22"/>
          <w:lang w:val="en-US"/>
        </w:rPr>
      </w:pPr>
    </w:p>
    <w:sectPr w:rsidR="009E51A5" w:rsidRPr="00E23D88">
      <w:footerReference w:type="default" r:id="rId8"/>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A8E0DF" w14:textId="77777777" w:rsidR="00DD1E9B" w:rsidRDefault="00DD1E9B">
      <w:r>
        <w:separator/>
      </w:r>
    </w:p>
  </w:endnote>
  <w:endnote w:type="continuationSeparator" w:id="0">
    <w:p w14:paraId="24F20686" w14:textId="77777777" w:rsidR="00DD1E9B" w:rsidRDefault="00DD1E9B">
      <w:r>
        <w:continuationSeparator/>
      </w:r>
    </w:p>
  </w:endnote>
  <w:endnote w:type="continuationNotice" w:id="1">
    <w:p w14:paraId="0064D415" w14:textId="77777777" w:rsidR="00DD1E9B" w:rsidRDefault="00DD1E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6DC5529B"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8278E">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8278E">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A9A6AF" w14:textId="77777777" w:rsidR="00DD1E9B" w:rsidRDefault="00DD1E9B">
      <w:r>
        <w:separator/>
      </w:r>
    </w:p>
  </w:footnote>
  <w:footnote w:type="continuationSeparator" w:id="0">
    <w:p w14:paraId="5A799C49" w14:textId="77777777" w:rsidR="00DD1E9B" w:rsidRDefault="00DD1E9B">
      <w:r>
        <w:continuationSeparator/>
      </w:r>
    </w:p>
  </w:footnote>
  <w:footnote w:type="continuationNotice" w:id="1">
    <w:p w14:paraId="30B0159A" w14:textId="77777777" w:rsidR="00DD1E9B" w:rsidRDefault="00DD1E9B"/>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 w15:restartNumberingAfterBreak="0">
    <w:nsid w:val="0289644B"/>
    <w:multiLevelType w:val="hybridMultilevel"/>
    <w:tmpl w:val="B50894C8"/>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F91E21"/>
    <w:multiLevelType w:val="hybridMultilevel"/>
    <w:tmpl w:val="0310EFBC"/>
    <w:lvl w:ilvl="0" w:tplc="9844D4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A0E7205"/>
    <w:multiLevelType w:val="multilevel"/>
    <w:tmpl w:val="EBB64E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C2D3DBC"/>
    <w:multiLevelType w:val="multilevel"/>
    <w:tmpl w:val="08564A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CAA7679"/>
    <w:multiLevelType w:val="hybridMultilevel"/>
    <w:tmpl w:val="B3368C96"/>
    <w:lvl w:ilvl="0" w:tplc="04090001">
      <w:start w:val="1"/>
      <w:numFmt w:val="bullet"/>
      <w:lvlText w:val=""/>
      <w:lvlJc w:val="left"/>
      <w:pPr>
        <w:ind w:left="997" w:hanging="360"/>
      </w:pPr>
      <w:rPr>
        <w:rFonts w:ascii="Symbol" w:hAnsi="Symbol" w:hint="default"/>
      </w:rPr>
    </w:lvl>
    <w:lvl w:ilvl="1" w:tplc="04090003">
      <w:start w:val="1"/>
      <w:numFmt w:val="bullet"/>
      <w:lvlText w:val="o"/>
      <w:lvlJc w:val="left"/>
      <w:pPr>
        <w:ind w:left="1717" w:hanging="360"/>
      </w:pPr>
      <w:rPr>
        <w:rFonts w:ascii="Courier New" w:hAnsi="Courier New" w:cs="Courier New" w:hint="default"/>
      </w:rPr>
    </w:lvl>
    <w:lvl w:ilvl="2" w:tplc="04090005">
      <w:start w:val="1"/>
      <w:numFmt w:val="bullet"/>
      <w:lvlText w:val=""/>
      <w:lvlJc w:val="left"/>
      <w:pPr>
        <w:ind w:left="2437" w:hanging="360"/>
      </w:pPr>
      <w:rPr>
        <w:rFonts w:ascii="Wingdings" w:hAnsi="Wingdings" w:hint="default"/>
      </w:rPr>
    </w:lvl>
    <w:lvl w:ilvl="3" w:tplc="04090001">
      <w:start w:val="1"/>
      <w:numFmt w:val="bullet"/>
      <w:lvlText w:val=""/>
      <w:lvlJc w:val="left"/>
      <w:pPr>
        <w:ind w:left="3157" w:hanging="360"/>
      </w:pPr>
      <w:rPr>
        <w:rFonts w:ascii="Symbol" w:hAnsi="Symbol" w:hint="default"/>
      </w:rPr>
    </w:lvl>
    <w:lvl w:ilvl="4" w:tplc="04090003" w:tentative="1">
      <w:start w:val="1"/>
      <w:numFmt w:val="bullet"/>
      <w:lvlText w:val="o"/>
      <w:lvlJc w:val="left"/>
      <w:pPr>
        <w:ind w:left="3877" w:hanging="360"/>
      </w:pPr>
      <w:rPr>
        <w:rFonts w:ascii="Courier New" w:hAnsi="Courier New" w:cs="Courier New" w:hint="default"/>
      </w:rPr>
    </w:lvl>
    <w:lvl w:ilvl="5" w:tplc="04090005" w:tentative="1">
      <w:start w:val="1"/>
      <w:numFmt w:val="bullet"/>
      <w:lvlText w:val=""/>
      <w:lvlJc w:val="left"/>
      <w:pPr>
        <w:ind w:left="4597" w:hanging="360"/>
      </w:pPr>
      <w:rPr>
        <w:rFonts w:ascii="Wingdings" w:hAnsi="Wingdings" w:hint="default"/>
      </w:rPr>
    </w:lvl>
    <w:lvl w:ilvl="6" w:tplc="04090001" w:tentative="1">
      <w:start w:val="1"/>
      <w:numFmt w:val="bullet"/>
      <w:lvlText w:val=""/>
      <w:lvlJc w:val="left"/>
      <w:pPr>
        <w:ind w:left="5317" w:hanging="360"/>
      </w:pPr>
      <w:rPr>
        <w:rFonts w:ascii="Symbol" w:hAnsi="Symbol" w:hint="default"/>
      </w:rPr>
    </w:lvl>
    <w:lvl w:ilvl="7" w:tplc="04090003" w:tentative="1">
      <w:start w:val="1"/>
      <w:numFmt w:val="bullet"/>
      <w:lvlText w:val="o"/>
      <w:lvlJc w:val="left"/>
      <w:pPr>
        <w:ind w:left="6037" w:hanging="360"/>
      </w:pPr>
      <w:rPr>
        <w:rFonts w:ascii="Courier New" w:hAnsi="Courier New" w:cs="Courier New" w:hint="default"/>
      </w:rPr>
    </w:lvl>
    <w:lvl w:ilvl="8" w:tplc="04090005" w:tentative="1">
      <w:start w:val="1"/>
      <w:numFmt w:val="bullet"/>
      <w:lvlText w:val=""/>
      <w:lvlJc w:val="left"/>
      <w:pPr>
        <w:ind w:left="6757" w:hanging="360"/>
      </w:pPr>
      <w:rPr>
        <w:rFonts w:ascii="Wingdings" w:hAnsi="Wingdings" w:hint="default"/>
      </w:rPr>
    </w:lvl>
  </w:abstractNum>
  <w:abstractNum w:abstractNumId="8" w15:restartNumberingAfterBreak="0">
    <w:nsid w:val="10497378"/>
    <w:multiLevelType w:val="hybridMultilevel"/>
    <w:tmpl w:val="12E2CE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0F94B0D"/>
    <w:multiLevelType w:val="hybridMultilevel"/>
    <w:tmpl w:val="01069046"/>
    <w:lvl w:ilvl="0" w:tplc="04090001">
      <w:start w:val="1"/>
      <w:numFmt w:val="bullet"/>
      <w:lvlText w:val=""/>
      <w:lvlJc w:val="left"/>
      <w:pPr>
        <w:ind w:left="1066" w:hanging="360"/>
      </w:pPr>
      <w:rPr>
        <w:rFonts w:ascii="Symbol" w:hAnsi="Symbol" w:hint="default"/>
      </w:rPr>
    </w:lvl>
    <w:lvl w:ilvl="1" w:tplc="04090003">
      <w:start w:val="1"/>
      <w:numFmt w:val="bullet"/>
      <w:lvlText w:val="o"/>
      <w:lvlJc w:val="left"/>
      <w:pPr>
        <w:ind w:left="1786" w:hanging="360"/>
      </w:pPr>
      <w:rPr>
        <w:rFonts w:ascii="Courier New" w:hAnsi="Courier New" w:cs="Courier New" w:hint="default"/>
      </w:rPr>
    </w:lvl>
    <w:lvl w:ilvl="2" w:tplc="04090005">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0"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D253E4"/>
    <w:multiLevelType w:val="hybridMultilevel"/>
    <w:tmpl w:val="C2C0E5FC"/>
    <w:lvl w:ilvl="0" w:tplc="A65488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C001DE"/>
    <w:multiLevelType w:val="hybridMultilevel"/>
    <w:tmpl w:val="94BA2674"/>
    <w:lvl w:ilvl="0" w:tplc="231C2A84">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1A7534D3"/>
    <w:multiLevelType w:val="hybridMultilevel"/>
    <w:tmpl w:val="7BD4F9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8441C1"/>
    <w:multiLevelType w:val="multilevel"/>
    <w:tmpl w:val="73924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D8C36B5"/>
    <w:multiLevelType w:val="hybridMultilevel"/>
    <w:tmpl w:val="4E94EEB8"/>
    <w:lvl w:ilvl="0" w:tplc="7BC838B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1DEA6388"/>
    <w:multiLevelType w:val="hybridMultilevel"/>
    <w:tmpl w:val="6A361AB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1E794788"/>
    <w:multiLevelType w:val="hybridMultilevel"/>
    <w:tmpl w:val="DDBC2AA2"/>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1EAA2815"/>
    <w:multiLevelType w:val="hybridMultilevel"/>
    <w:tmpl w:val="CC624E5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3" w15:restartNumberingAfterBreak="0">
    <w:nsid w:val="24E632FF"/>
    <w:multiLevelType w:val="hybridMultilevel"/>
    <w:tmpl w:val="2E38787C"/>
    <w:lvl w:ilvl="0" w:tplc="A45AA08E">
      <w:start w:val="1"/>
      <w:numFmt w:val="bullet"/>
      <w:lvlText w:val=""/>
      <w:lvlJc w:val="left"/>
      <w:pPr>
        <w:tabs>
          <w:tab w:val="num" w:pos="720"/>
        </w:tabs>
        <w:ind w:left="720" w:hanging="360"/>
      </w:pPr>
      <w:rPr>
        <w:rFonts w:ascii="Symbol" w:hAnsi="Symbol" w:hint="default"/>
      </w:rPr>
    </w:lvl>
    <w:lvl w:ilvl="1" w:tplc="DBF4DC22">
      <w:start w:val="302"/>
      <w:numFmt w:val="bullet"/>
      <w:lvlText w:val="o"/>
      <w:lvlJc w:val="left"/>
      <w:pPr>
        <w:tabs>
          <w:tab w:val="num" w:pos="1440"/>
        </w:tabs>
        <w:ind w:left="1440" w:hanging="360"/>
      </w:pPr>
      <w:rPr>
        <w:rFonts w:ascii="Courier New" w:hAnsi="Courier New" w:hint="default"/>
      </w:rPr>
    </w:lvl>
    <w:lvl w:ilvl="2" w:tplc="AFF871A0" w:tentative="1">
      <w:start w:val="1"/>
      <w:numFmt w:val="bullet"/>
      <w:lvlText w:val=""/>
      <w:lvlJc w:val="left"/>
      <w:pPr>
        <w:tabs>
          <w:tab w:val="num" w:pos="2160"/>
        </w:tabs>
        <w:ind w:left="2160" w:hanging="360"/>
      </w:pPr>
      <w:rPr>
        <w:rFonts w:ascii="Symbol" w:hAnsi="Symbol" w:hint="default"/>
      </w:rPr>
    </w:lvl>
    <w:lvl w:ilvl="3" w:tplc="916A20A6" w:tentative="1">
      <w:start w:val="1"/>
      <w:numFmt w:val="bullet"/>
      <w:lvlText w:val=""/>
      <w:lvlJc w:val="left"/>
      <w:pPr>
        <w:tabs>
          <w:tab w:val="num" w:pos="2880"/>
        </w:tabs>
        <w:ind w:left="2880" w:hanging="360"/>
      </w:pPr>
      <w:rPr>
        <w:rFonts w:ascii="Symbol" w:hAnsi="Symbol" w:hint="default"/>
      </w:rPr>
    </w:lvl>
    <w:lvl w:ilvl="4" w:tplc="0BE4930C" w:tentative="1">
      <w:start w:val="1"/>
      <w:numFmt w:val="bullet"/>
      <w:lvlText w:val=""/>
      <w:lvlJc w:val="left"/>
      <w:pPr>
        <w:tabs>
          <w:tab w:val="num" w:pos="3600"/>
        </w:tabs>
        <w:ind w:left="3600" w:hanging="360"/>
      </w:pPr>
      <w:rPr>
        <w:rFonts w:ascii="Symbol" w:hAnsi="Symbol" w:hint="default"/>
      </w:rPr>
    </w:lvl>
    <w:lvl w:ilvl="5" w:tplc="C922A1F4" w:tentative="1">
      <w:start w:val="1"/>
      <w:numFmt w:val="bullet"/>
      <w:lvlText w:val=""/>
      <w:lvlJc w:val="left"/>
      <w:pPr>
        <w:tabs>
          <w:tab w:val="num" w:pos="4320"/>
        </w:tabs>
        <w:ind w:left="4320" w:hanging="360"/>
      </w:pPr>
      <w:rPr>
        <w:rFonts w:ascii="Symbol" w:hAnsi="Symbol" w:hint="default"/>
      </w:rPr>
    </w:lvl>
    <w:lvl w:ilvl="6" w:tplc="78282388" w:tentative="1">
      <w:start w:val="1"/>
      <w:numFmt w:val="bullet"/>
      <w:lvlText w:val=""/>
      <w:lvlJc w:val="left"/>
      <w:pPr>
        <w:tabs>
          <w:tab w:val="num" w:pos="5040"/>
        </w:tabs>
        <w:ind w:left="5040" w:hanging="360"/>
      </w:pPr>
      <w:rPr>
        <w:rFonts w:ascii="Symbol" w:hAnsi="Symbol" w:hint="default"/>
      </w:rPr>
    </w:lvl>
    <w:lvl w:ilvl="7" w:tplc="A164E926" w:tentative="1">
      <w:start w:val="1"/>
      <w:numFmt w:val="bullet"/>
      <w:lvlText w:val=""/>
      <w:lvlJc w:val="left"/>
      <w:pPr>
        <w:tabs>
          <w:tab w:val="num" w:pos="5760"/>
        </w:tabs>
        <w:ind w:left="5760" w:hanging="360"/>
      </w:pPr>
      <w:rPr>
        <w:rFonts w:ascii="Symbol" w:hAnsi="Symbol" w:hint="default"/>
      </w:rPr>
    </w:lvl>
    <w:lvl w:ilvl="8" w:tplc="E1AE570C"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27871567"/>
    <w:multiLevelType w:val="hybridMultilevel"/>
    <w:tmpl w:val="371EC6C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8591086"/>
    <w:multiLevelType w:val="hybridMultilevel"/>
    <w:tmpl w:val="DCB80DAE"/>
    <w:lvl w:ilvl="0" w:tplc="8E222A66">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29E16554"/>
    <w:multiLevelType w:val="hybridMultilevel"/>
    <w:tmpl w:val="F86CF87A"/>
    <w:lvl w:ilvl="0" w:tplc="D806F36C">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301D7BCF"/>
    <w:multiLevelType w:val="hybridMultilevel"/>
    <w:tmpl w:val="1038768A"/>
    <w:lvl w:ilvl="0" w:tplc="2BFCDD2A">
      <w:start w:val="1"/>
      <w:numFmt w:val="bullet"/>
      <w:lvlText w:val=""/>
      <w:lvlJc w:val="left"/>
      <w:pPr>
        <w:tabs>
          <w:tab w:val="num" w:pos="720"/>
        </w:tabs>
        <w:ind w:left="720" w:hanging="360"/>
      </w:pPr>
      <w:rPr>
        <w:rFonts w:ascii="Symbol" w:hAnsi="Symbol" w:hint="default"/>
      </w:rPr>
    </w:lvl>
    <w:lvl w:ilvl="1" w:tplc="20944C50">
      <w:start w:val="302"/>
      <w:numFmt w:val="bullet"/>
      <w:lvlText w:val="o"/>
      <w:lvlJc w:val="left"/>
      <w:pPr>
        <w:tabs>
          <w:tab w:val="num" w:pos="1440"/>
        </w:tabs>
        <w:ind w:left="1440" w:hanging="360"/>
      </w:pPr>
      <w:rPr>
        <w:rFonts w:ascii="Courier New" w:hAnsi="Courier New" w:hint="default"/>
      </w:rPr>
    </w:lvl>
    <w:lvl w:ilvl="2" w:tplc="0A8842EC" w:tentative="1">
      <w:start w:val="1"/>
      <w:numFmt w:val="bullet"/>
      <w:lvlText w:val=""/>
      <w:lvlJc w:val="left"/>
      <w:pPr>
        <w:tabs>
          <w:tab w:val="num" w:pos="2160"/>
        </w:tabs>
        <w:ind w:left="2160" w:hanging="360"/>
      </w:pPr>
      <w:rPr>
        <w:rFonts w:ascii="Symbol" w:hAnsi="Symbol" w:hint="default"/>
      </w:rPr>
    </w:lvl>
    <w:lvl w:ilvl="3" w:tplc="E8F0E784" w:tentative="1">
      <w:start w:val="1"/>
      <w:numFmt w:val="bullet"/>
      <w:lvlText w:val=""/>
      <w:lvlJc w:val="left"/>
      <w:pPr>
        <w:tabs>
          <w:tab w:val="num" w:pos="2880"/>
        </w:tabs>
        <w:ind w:left="2880" w:hanging="360"/>
      </w:pPr>
      <w:rPr>
        <w:rFonts w:ascii="Symbol" w:hAnsi="Symbol" w:hint="default"/>
      </w:rPr>
    </w:lvl>
    <w:lvl w:ilvl="4" w:tplc="62CA434A" w:tentative="1">
      <w:start w:val="1"/>
      <w:numFmt w:val="bullet"/>
      <w:lvlText w:val=""/>
      <w:lvlJc w:val="left"/>
      <w:pPr>
        <w:tabs>
          <w:tab w:val="num" w:pos="3600"/>
        </w:tabs>
        <w:ind w:left="3600" w:hanging="360"/>
      </w:pPr>
      <w:rPr>
        <w:rFonts w:ascii="Symbol" w:hAnsi="Symbol" w:hint="default"/>
      </w:rPr>
    </w:lvl>
    <w:lvl w:ilvl="5" w:tplc="FA2E6C68" w:tentative="1">
      <w:start w:val="1"/>
      <w:numFmt w:val="bullet"/>
      <w:lvlText w:val=""/>
      <w:lvlJc w:val="left"/>
      <w:pPr>
        <w:tabs>
          <w:tab w:val="num" w:pos="4320"/>
        </w:tabs>
        <w:ind w:left="4320" w:hanging="360"/>
      </w:pPr>
      <w:rPr>
        <w:rFonts w:ascii="Symbol" w:hAnsi="Symbol" w:hint="default"/>
      </w:rPr>
    </w:lvl>
    <w:lvl w:ilvl="6" w:tplc="519EB04E" w:tentative="1">
      <w:start w:val="1"/>
      <w:numFmt w:val="bullet"/>
      <w:lvlText w:val=""/>
      <w:lvlJc w:val="left"/>
      <w:pPr>
        <w:tabs>
          <w:tab w:val="num" w:pos="5040"/>
        </w:tabs>
        <w:ind w:left="5040" w:hanging="360"/>
      </w:pPr>
      <w:rPr>
        <w:rFonts w:ascii="Symbol" w:hAnsi="Symbol" w:hint="default"/>
      </w:rPr>
    </w:lvl>
    <w:lvl w:ilvl="7" w:tplc="3764747C" w:tentative="1">
      <w:start w:val="1"/>
      <w:numFmt w:val="bullet"/>
      <w:lvlText w:val=""/>
      <w:lvlJc w:val="left"/>
      <w:pPr>
        <w:tabs>
          <w:tab w:val="num" w:pos="5760"/>
        </w:tabs>
        <w:ind w:left="5760" w:hanging="360"/>
      </w:pPr>
      <w:rPr>
        <w:rFonts w:ascii="Symbol" w:hAnsi="Symbol" w:hint="default"/>
      </w:rPr>
    </w:lvl>
    <w:lvl w:ilvl="8" w:tplc="352887B4"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305C7E67"/>
    <w:multiLevelType w:val="hybridMultilevel"/>
    <w:tmpl w:val="7236135A"/>
    <w:lvl w:ilvl="0" w:tplc="F67CA33A">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2314900"/>
    <w:multiLevelType w:val="hybridMultilevel"/>
    <w:tmpl w:val="82B61934"/>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5" w15:restartNumberingAfterBreak="0">
    <w:nsid w:val="35AC3A76"/>
    <w:multiLevelType w:val="hybridMultilevel"/>
    <w:tmpl w:val="FBAEE10C"/>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6"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FAE28B8"/>
    <w:multiLevelType w:val="hybridMultilevel"/>
    <w:tmpl w:val="ABAC54BA"/>
    <w:lvl w:ilvl="0" w:tplc="17C401B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40955823"/>
    <w:multiLevelType w:val="hybridMultilevel"/>
    <w:tmpl w:val="0DF823AE"/>
    <w:lvl w:ilvl="0" w:tplc="E32C8AC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267240D"/>
    <w:multiLevelType w:val="hybridMultilevel"/>
    <w:tmpl w:val="A7E0CB6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2"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3" w15:restartNumberingAfterBreak="0">
    <w:nsid w:val="433F7D4E"/>
    <w:multiLevelType w:val="hybridMultilevel"/>
    <w:tmpl w:val="F6CA4EDA"/>
    <w:lvl w:ilvl="0" w:tplc="C2CA516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43C4734C"/>
    <w:multiLevelType w:val="hybridMultilevel"/>
    <w:tmpl w:val="2C44980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45E40DE5"/>
    <w:multiLevelType w:val="hybridMultilevel"/>
    <w:tmpl w:val="8112106C"/>
    <w:lvl w:ilvl="0" w:tplc="C9D20866">
      <w:numFmt w:val="bullet"/>
      <w:lvlText w:val="-"/>
      <w:lvlJc w:val="left"/>
      <w:pPr>
        <w:ind w:left="720" w:hanging="360"/>
      </w:pPr>
      <w:rPr>
        <w:rFonts w:ascii="Times New Roman" w:eastAsia="ＭＳ ゴシック"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C54251"/>
    <w:multiLevelType w:val="hybridMultilevel"/>
    <w:tmpl w:val="D484847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4BA53BAD"/>
    <w:multiLevelType w:val="hybridMultilevel"/>
    <w:tmpl w:val="09D805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517B108E"/>
    <w:multiLevelType w:val="hybridMultilevel"/>
    <w:tmpl w:val="6C28A06A"/>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1" w15:restartNumberingAfterBreak="0">
    <w:nsid w:val="59060214"/>
    <w:multiLevelType w:val="hybridMultilevel"/>
    <w:tmpl w:val="DDD82030"/>
    <w:lvl w:ilvl="0" w:tplc="4E5CA9E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 w15:restartNumberingAfterBreak="0">
    <w:nsid w:val="5B297C17"/>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5FEF15AC"/>
    <w:multiLevelType w:val="hybridMultilevel"/>
    <w:tmpl w:val="20AA8B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 w15:restartNumberingAfterBreak="0">
    <w:nsid w:val="601126D4"/>
    <w:multiLevelType w:val="hybridMultilevel"/>
    <w:tmpl w:val="714AB532"/>
    <w:lvl w:ilvl="0" w:tplc="0502585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5" w15:restartNumberingAfterBreak="0">
    <w:nsid w:val="63381D7D"/>
    <w:multiLevelType w:val="hybridMultilevel"/>
    <w:tmpl w:val="55CC0046"/>
    <w:lvl w:ilvl="0" w:tplc="327E85F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7" w15:restartNumberingAfterBreak="0">
    <w:nsid w:val="64DC05D1"/>
    <w:multiLevelType w:val="hybridMultilevel"/>
    <w:tmpl w:val="772079BE"/>
    <w:lvl w:ilvl="0" w:tplc="1E02A0A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 w15:restartNumberingAfterBreak="0">
    <w:nsid w:val="66AA41E6"/>
    <w:multiLevelType w:val="hybridMultilevel"/>
    <w:tmpl w:val="9EAEE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6B6A7DB4"/>
    <w:multiLevelType w:val="hybridMultilevel"/>
    <w:tmpl w:val="8506D2B8"/>
    <w:lvl w:ilvl="0" w:tplc="1F2AE7AE">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0" w15:restartNumberingAfterBreak="0">
    <w:nsid w:val="6D4836A3"/>
    <w:multiLevelType w:val="hybridMultilevel"/>
    <w:tmpl w:val="833AE9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 w15:restartNumberingAfterBreak="0">
    <w:nsid w:val="744E1D9B"/>
    <w:multiLevelType w:val="hybridMultilevel"/>
    <w:tmpl w:val="C1EC0AC2"/>
    <w:lvl w:ilvl="0" w:tplc="9DF2DC0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2" w15:restartNumberingAfterBreak="0">
    <w:nsid w:val="798F2AE4"/>
    <w:multiLevelType w:val="hybridMultilevel"/>
    <w:tmpl w:val="C2C0E5FC"/>
    <w:lvl w:ilvl="0" w:tplc="A65488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3"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6"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F331DD0"/>
    <w:multiLevelType w:val="hybridMultilevel"/>
    <w:tmpl w:val="37E80EC4"/>
    <w:lvl w:ilvl="0" w:tplc="0182114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56"/>
  </w:num>
  <w:num w:numId="3">
    <w:abstractNumId w:val="34"/>
  </w:num>
  <w:num w:numId="4">
    <w:abstractNumId w:val="22"/>
  </w:num>
  <w:num w:numId="5">
    <w:abstractNumId w:val="64"/>
  </w:num>
  <w:num w:numId="6">
    <w:abstractNumId w:val="50"/>
  </w:num>
  <w:num w:numId="7">
    <w:abstractNumId w:val="28"/>
  </w:num>
  <w:num w:numId="8">
    <w:abstractNumId w:val="40"/>
  </w:num>
  <w:num w:numId="9">
    <w:abstractNumId w:val="48"/>
  </w:num>
  <w:num w:numId="10">
    <w:abstractNumId w:val="39"/>
  </w:num>
  <w:num w:numId="11">
    <w:abstractNumId w:val="49"/>
  </w:num>
  <w:num w:numId="12">
    <w:abstractNumId w:val="24"/>
  </w:num>
  <w:num w:numId="13">
    <w:abstractNumId w:val="65"/>
  </w:num>
  <w:num w:numId="14">
    <w:abstractNumId w:val="33"/>
  </w:num>
  <w:num w:numId="15">
    <w:abstractNumId w:val="20"/>
  </w:num>
  <w:num w:numId="16">
    <w:abstractNumId w:val="13"/>
  </w:num>
  <w:num w:numId="17">
    <w:abstractNumId w:val="14"/>
  </w:num>
  <w:num w:numId="18">
    <w:abstractNumId w:val="43"/>
  </w:num>
  <w:num w:numId="19">
    <w:abstractNumId w:val="37"/>
  </w:num>
  <w:num w:numId="20">
    <w:abstractNumId w:val="61"/>
  </w:num>
  <w:num w:numId="21">
    <w:abstractNumId w:val="36"/>
  </w:num>
  <w:num w:numId="22">
    <w:abstractNumId w:val="57"/>
  </w:num>
  <w:num w:numId="23">
    <w:abstractNumId w:val="55"/>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31"/>
  </w:num>
  <w:num w:numId="27">
    <w:abstractNumId w:val="46"/>
  </w:num>
  <w:num w:numId="28">
    <w:abstractNumId w:val="9"/>
  </w:num>
  <w:num w:numId="29">
    <w:abstractNumId w:val="51"/>
  </w:num>
  <w:num w:numId="30">
    <w:abstractNumId w:val="18"/>
  </w:num>
  <w:num w:numId="31">
    <w:abstractNumId w:val="2"/>
  </w:num>
  <w:num w:numId="32">
    <w:abstractNumId w:val="59"/>
  </w:num>
  <w:num w:numId="33">
    <w:abstractNumId w:val="66"/>
  </w:num>
  <w:num w:numId="34">
    <w:abstractNumId w:val="10"/>
  </w:num>
  <w:num w:numId="35">
    <w:abstractNumId w:val="63"/>
  </w:num>
  <w:num w:numId="36">
    <w:abstractNumId w:val="11"/>
  </w:num>
  <w:num w:numId="37">
    <w:abstractNumId w:val="4"/>
  </w:num>
  <w:num w:numId="38">
    <w:abstractNumId w:val="26"/>
  </w:num>
  <w:num w:numId="39">
    <w:abstractNumId w:val="1"/>
  </w:num>
  <w:num w:numId="40">
    <w:abstractNumId w:val="42"/>
  </w:num>
  <w:num w:numId="41">
    <w:abstractNumId w:val="8"/>
  </w:num>
  <w:num w:numId="42">
    <w:abstractNumId w:val="7"/>
  </w:num>
  <w:num w:numId="43">
    <w:abstractNumId w:val="35"/>
  </w:num>
  <w:num w:numId="44">
    <w:abstractNumId w:val="41"/>
  </w:num>
  <w:num w:numId="45">
    <w:abstractNumId w:val="38"/>
  </w:num>
  <w:num w:numId="46">
    <w:abstractNumId w:val="30"/>
  </w:num>
  <w:num w:numId="47">
    <w:abstractNumId w:val="16"/>
  </w:num>
  <w:num w:numId="48">
    <w:abstractNumId w:val="47"/>
  </w:num>
  <w:num w:numId="49">
    <w:abstractNumId w:val="25"/>
  </w:num>
  <w:num w:numId="50">
    <w:abstractNumId w:val="60"/>
  </w:num>
  <w:num w:numId="51">
    <w:abstractNumId w:val="54"/>
  </w:num>
  <w:num w:numId="52">
    <w:abstractNumId w:val="67"/>
  </w:num>
  <w:num w:numId="53">
    <w:abstractNumId w:val="3"/>
  </w:num>
  <w:num w:numId="54">
    <w:abstractNumId w:val="52"/>
  </w:num>
  <w:num w:numId="55">
    <w:abstractNumId w:val="15"/>
  </w:num>
  <w:num w:numId="56">
    <w:abstractNumId w:val="19"/>
  </w:num>
  <w:num w:numId="57">
    <w:abstractNumId w:val="5"/>
  </w:num>
  <w:num w:numId="58">
    <w:abstractNumId w:val="6"/>
  </w:num>
  <w:num w:numId="59">
    <w:abstractNumId w:val="17"/>
  </w:num>
  <w:num w:numId="60">
    <w:abstractNumId w:val="27"/>
  </w:num>
  <w:num w:numId="61">
    <w:abstractNumId w:val="58"/>
  </w:num>
  <w:num w:numId="62">
    <w:abstractNumId w:val="44"/>
  </w:num>
  <w:num w:numId="63">
    <w:abstractNumId w:val="29"/>
  </w:num>
  <w:num w:numId="64">
    <w:abstractNumId w:val="23"/>
  </w:num>
  <w:num w:numId="65">
    <w:abstractNumId w:val="62"/>
  </w:num>
  <w:num w:numId="66">
    <w:abstractNumId w:val="12"/>
  </w:num>
  <w:num w:numId="67">
    <w:abstractNumId w:val="53"/>
  </w:num>
  <w:num w:numId="68">
    <w:abstractNumId w:val="21"/>
  </w:num>
  <w:num w:numId="69">
    <w:abstractNumId w:val="4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en-A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9CD"/>
    <w:rsid w:val="00021AF7"/>
    <w:rsid w:val="00021C12"/>
    <w:rsid w:val="00022E12"/>
    <w:rsid w:val="00022EC9"/>
    <w:rsid w:val="000233B7"/>
    <w:rsid w:val="00024132"/>
    <w:rsid w:val="000243FB"/>
    <w:rsid w:val="00024474"/>
    <w:rsid w:val="0002447B"/>
    <w:rsid w:val="00024ABF"/>
    <w:rsid w:val="0002534E"/>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6696"/>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235"/>
    <w:rsid w:val="000542B5"/>
    <w:rsid w:val="00054622"/>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AC8"/>
    <w:rsid w:val="00070BD1"/>
    <w:rsid w:val="00070EF8"/>
    <w:rsid w:val="00071382"/>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5498"/>
    <w:rsid w:val="0007585B"/>
    <w:rsid w:val="00075C87"/>
    <w:rsid w:val="00075FAC"/>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8E3"/>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790"/>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3C3"/>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CA"/>
    <w:rsid w:val="000B1BDB"/>
    <w:rsid w:val="000B244F"/>
    <w:rsid w:val="000B265B"/>
    <w:rsid w:val="000B2AAE"/>
    <w:rsid w:val="000B2B16"/>
    <w:rsid w:val="000B31EE"/>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755E"/>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61A9"/>
    <w:rsid w:val="000F63BD"/>
    <w:rsid w:val="000F649A"/>
    <w:rsid w:val="000F64C4"/>
    <w:rsid w:val="000F6598"/>
    <w:rsid w:val="000F6A09"/>
    <w:rsid w:val="000F706B"/>
    <w:rsid w:val="000F75B3"/>
    <w:rsid w:val="000F7912"/>
    <w:rsid w:val="000F7DCE"/>
    <w:rsid w:val="0010015A"/>
    <w:rsid w:val="00100391"/>
    <w:rsid w:val="0010045C"/>
    <w:rsid w:val="00100728"/>
    <w:rsid w:val="00100937"/>
    <w:rsid w:val="0010099E"/>
    <w:rsid w:val="00100A29"/>
    <w:rsid w:val="00100A5C"/>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8B6"/>
    <w:rsid w:val="00105BC6"/>
    <w:rsid w:val="00105E3E"/>
    <w:rsid w:val="001065FB"/>
    <w:rsid w:val="00106746"/>
    <w:rsid w:val="001067AF"/>
    <w:rsid w:val="00106A25"/>
    <w:rsid w:val="00106A3B"/>
    <w:rsid w:val="00106A97"/>
    <w:rsid w:val="00107259"/>
    <w:rsid w:val="0010732C"/>
    <w:rsid w:val="00107357"/>
    <w:rsid w:val="00107726"/>
    <w:rsid w:val="00107840"/>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875"/>
    <w:rsid w:val="001169A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246"/>
    <w:rsid w:val="00132904"/>
    <w:rsid w:val="0013291A"/>
    <w:rsid w:val="00132B84"/>
    <w:rsid w:val="00132C75"/>
    <w:rsid w:val="00132CE9"/>
    <w:rsid w:val="001331DC"/>
    <w:rsid w:val="0013345D"/>
    <w:rsid w:val="00133734"/>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516"/>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F5E"/>
    <w:rsid w:val="00185178"/>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66"/>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60"/>
    <w:rsid w:val="001A4CD7"/>
    <w:rsid w:val="001A50A5"/>
    <w:rsid w:val="001A5393"/>
    <w:rsid w:val="001A5448"/>
    <w:rsid w:val="001A547B"/>
    <w:rsid w:val="001A5E21"/>
    <w:rsid w:val="001A606C"/>
    <w:rsid w:val="001A62CC"/>
    <w:rsid w:val="001A65A8"/>
    <w:rsid w:val="001A6C54"/>
    <w:rsid w:val="001A6D5F"/>
    <w:rsid w:val="001B02AB"/>
    <w:rsid w:val="001B06C8"/>
    <w:rsid w:val="001B0C96"/>
    <w:rsid w:val="001B10FB"/>
    <w:rsid w:val="001B123E"/>
    <w:rsid w:val="001B12DB"/>
    <w:rsid w:val="001B13FB"/>
    <w:rsid w:val="001B1B39"/>
    <w:rsid w:val="001B20F1"/>
    <w:rsid w:val="001B2572"/>
    <w:rsid w:val="001B25FD"/>
    <w:rsid w:val="001B277A"/>
    <w:rsid w:val="001B2992"/>
    <w:rsid w:val="001B2A7A"/>
    <w:rsid w:val="001B2AEB"/>
    <w:rsid w:val="001B2BB4"/>
    <w:rsid w:val="001B2C3D"/>
    <w:rsid w:val="001B30CC"/>
    <w:rsid w:val="001B3262"/>
    <w:rsid w:val="001B34B6"/>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06"/>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92F"/>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4D5"/>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68FE"/>
    <w:rsid w:val="0020744F"/>
    <w:rsid w:val="0020746F"/>
    <w:rsid w:val="00207591"/>
    <w:rsid w:val="002077C0"/>
    <w:rsid w:val="00207B54"/>
    <w:rsid w:val="00207C49"/>
    <w:rsid w:val="0021080D"/>
    <w:rsid w:val="00210B76"/>
    <w:rsid w:val="0021156E"/>
    <w:rsid w:val="002123E7"/>
    <w:rsid w:val="00212447"/>
    <w:rsid w:val="002126E1"/>
    <w:rsid w:val="00212AFB"/>
    <w:rsid w:val="00213827"/>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736"/>
    <w:rsid w:val="002279F2"/>
    <w:rsid w:val="00227BC3"/>
    <w:rsid w:val="00227C51"/>
    <w:rsid w:val="00227FDC"/>
    <w:rsid w:val="0023003F"/>
    <w:rsid w:val="00230192"/>
    <w:rsid w:val="00230FD0"/>
    <w:rsid w:val="00231259"/>
    <w:rsid w:val="002318EF"/>
    <w:rsid w:val="0023194B"/>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74"/>
    <w:rsid w:val="00267F7F"/>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845"/>
    <w:rsid w:val="00281925"/>
    <w:rsid w:val="00281FDC"/>
    <w:rsid w:val="002822E8"/>
    <w:rsid w:val="00282519"/>
    <w:rsid w:val="0028278E"/>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0B66"/>
    <w:rsid w:val="00291422"/>
    <w:rsid w:val="0029154E"/>
    <w:rsid w:val="00291632"/>
    <w:rsid w:val="002919BF"/>
    <w:rsid w:val="002919C2"/>
    <w:rsid w:val="00291B1F"/>
    <w:rsid w:val="00291B85"/>
    <w:rsid w:val="002921E1"/>
    <w:rsid w:val="002923FA"/>
    <w:rsid w:val="0029318A"/>
    <w:rsid w:val="00293863"/>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1FB"/>
    <w:rsid w:val="002A16ED"/>
    <w:rsid w:val="002A1A23"/>
    <w:rsid w:val="002A1C9F"/>
    <w:rsid w:val="002A206C"/>
    <w:rsid w:val="002A25B1"/>
    <w:rsid w:val="002A268B"/>
    <w:rsid w:val="002A2CE3"/>
    <w:rsid w:val="002A2F34"/>
    <w:rsid w:val="002A3087"/>
    <w:rsid w:val="002A309B"/>
    <w:rsid w:val="002A3EAB"/>
    <w:rsid w:val="002A3F6C"/>
    <w:rsid w:val="002A4172"/>
    <w:rsid w:val="002A422C"/>
    <w:rsid w:val="002A4BEB"/>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406"/>
    <w:rsid w:val="002D083A"/>
    <w:rsid w:val="002D0A71"/>
    <w:rsid w:val="002D0CAF"/>
    <w:rsid w:val="002D188F"/>
    <w:rsid w:val="002D217F"/>
    <w:rsid w:val="002D261B"/>
    <w:rsid w:val="002D2798"/>
    <w:rsid w:val="002D2A81"/>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4F"/>
    <w:rsid w:val="002E0AFA"/>
    <w:rsid w:val="002E0D33"/>
    <w:rsid w:val="002E118D"/>
    <w:rsid w:val="002E12FC"/>
    <w:rsid w:val="002E1EB1"/>
    <w:rsid w:val="002E20A1"/>
    <w:rsid w:val="002E23F2"/>
    <w:rsid w:val="002E2813"/>
    <w:rsid w:val="002E297B"/>
    <w:rsid w:val="002E2C71"/>
    <w:rsid w:val="002E3480"/>
    <w:rsid w:val="002E3AF8"/>
    <w:rsid w:val="002E416E"/>
    <w:rsid w:val="002E47FB"/>
    <w:rsid w:val="002E48B5"/>
    <w:rsid w:val="002E4BF5"/>
    <w:rsid w:val="002E4C5E"/>
    <w:rsid w:val="002E4FB8"/>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E12"/>
    <w:rsid w:val="002F0F75"/>
    <w:rsid w:val="002F1069"/>
    <w:rsid w:val="002F113A"/>
    <w:rsid w:val="002F1509"/>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E27"/>
    <w:rsid w:val="00303E7C"/>
    <w:rsid w:val="00304199"/>
    <w:rsid w:val="003044BB"/>
    <w:rsid w:val="00304969"/>
    <w:rsid w:val="00304ADB"/>
    <w:rsid w:val="00304B92"/>
    <w:rsid w:val="00304E15"/>
    <w:rsid w:val="00305456"/>
    <w:rsid w:val="003058CC"/>
    <w:rsid w:val="00305AD0"/>
    <w:rsid w:val="00305C70"/>
    <w:rsid w:val="00305DF2"/>
    <w:rsid w:val="003062E0"/>
    <w:rsid w:val="003072BE"/>
    <w:rsid w:val="003073D5"/>
    <w:rsid w:val="003075B3"/>
    <w:rsid w:val="003075D0"/>
    <w:rsid w:val="00307A7D"/>
    <w:rsid w:val="00307BCE"/>
    <w:rsid w:val="00310797"/>
    <w:rsid w:val="00310CB5"/>
    <w:rsid w:val="0031179F"/>
    <w:rsid w:val="00311FDA"/>
    <w:rsid w:val="003122BF"/>
    <w:rsid w:val="003122E5"/>
    <w:rsid w:val="0031289A"/>
    <w:rsid w:val="003128E2"/>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2EC1"/>
    <w:rsid w:val="00323A47"/>
    <w:rsid w:val="00323AAF"/>
    <w:rsid w:val="00323C81"/>
    <w:rsid w:val="00323D79"/>
    <w:rsid w:val="00324168"/>
    <w:rsid w:val="0032419D"/>
    <w:rsid w:val="003242C7"/>
    <w:rsid w:val="003246E1"/>
    <w:rsid w:val="00325742"/>
    <w:rsid w:val="00325762"/>
    <w:rsid w:val="00325BD1"/>
    <w:rsid w:val="00325BF4"/>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63E"/>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AE8"/>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1E2"/>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364"/>
    <w:rsid w:val="00372505"/>
    <w:rsid w:val="003726B8"/>
    <w:rsid w:val="00372841"/>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5B5"/>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1292"/>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948"/>
    <w:rsid w:val="003A7FC8"/>
    <w:rsid w:val="003B002F"/>
    <w:rsid w:val="003B024F"/>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88E"/>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65C"/>
    <w:rsid w:val="003F2E99"/>
    <w:rsid w:val="003F3021"/>
    <w:rsid w:val="003F376E"/>
    <w:rsid w:val="003F3843"/>
    <w:rsid w:val="003F42D6"/>
    <w:rsid w:val="003F4CA0"/>
    <w:rsid w:val="003F4D1B"/>
    <w:rsid w:val="003F4D3E"/>
    <w:rsid w:val="003F569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10E"/>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B08"/>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0FE2"/>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3F2B"/>
    <w:rsid w:val="0044406B"/>
    <w:rsid w:val="0044450B"/>
    <w:rsid w:val="004445F0"/>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A6C"/>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531"/>
    <w:rsid w:val="00487CFB"/>
    <w:rsid w:val="00487F4B"/>
    <w:rsid w:val="00490150"/>
    <w:rsid w:val="004902B6"/>
    <w:rsid w:val="00490747"/>
    <w:rsid w:val="00490AA3"/>
    <w:rsid w:val="00490FEE"/>
    <w:rsid w:val="00491266"/>
    <w:rsid w:val="00491799"/>
    <w:rsid w:val="004919E9"/>
    <w:rsid w:val="00491A28"/>
    <w:rsid w:val="00491B93"/>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932"/>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4B6"/>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610"/>
    <w:rsid w:val="004C0E17"/>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E4F"/>
    <w:rsid w:val="004D7A19"/>
    <w:rsid w:val="004D7AC5"/>
    <w:rsid w:val="004D7C36"/>
    <w:rsid w:val="004E0150"/>
    <w:rsid w:val="004E0414"/>
    <w:rsid w:val="004E0888"/>
    <w:rsid w:val="004E0A0A"/>
    <w:rsid w:val="004E1A3E"/>
    <w:rsid w:val="004E215B"/>
    <w:rsid w:val="004E2381"/>
    <w:rsid w:val="004E29B6"/>
    <w:rsid w:val="004E2E84"/>
    <w:rsid w:val="004E33DC"/>
    <w:rsid w:val="004E3645"/>
    <w:rsid w:val="004E39E0"/>
    <w:rsid w:val="004E3A6E"/>
    <w:rsid w:val="004E3E77"/>
    <w:rsid w:val="004E3EB9"/>
    <w:rsid w:val="004E3EBA"/>
    <w:rsid w:val="004E551B"/>
    <w:rsid w:val="004E5540"/>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EC4"/>
    <w:rsid w:val="004F7F65"/>
    <w:rsid w:val="00500961"/>
    <w:rsid w:val="00500F4A"/>
    <w:rsid w:val="0050193A"/>
    <w:rsid w:val="0050265F"/>
    <w:rsid w:val="005028CB"/>
    <w:rsid w:val="00502A73"/>
    <w:rsid w:val="00502A8D"/>
    <w:rsid w:val="00502CB0"/>
    <w:rsid w:val="0050306B"/>
    <w:rsid w:val="0050323F"/>
    <w:rsid w:val="00503593"/>
    <w:rsid w:val="00503775"/>
    <w:rsid w:val="00503849"/>
    <w:rsid w:val="00503E22"/>
    <w:rsid w:val="00504151"/>
    <w:rsid w:val="00504258"/>
    <w:rsid w:val="00504A33"/>
    <w:rsid w:val="00504B4E"/>
    <w:rsid w:val="00504E35"/>
    <w:rsid w:val="00504F14"/>
    <w:rsid w:val="00505553"/>
    <w:rsid w:val="005056A0"/>
    <w:rsid w:val="00506395"/>
    <w:rsid w:val="0050672D"/>
    <w:rsid w:val="0050698C"/>
    <w:rsid w:val="00506B61"/>
    <w:rsid w:val="00506C22"/>
    <w:rsid w:val="00506F05"/>
    <w:rsid w:val="0050789B"/>
    <w:rsid w:val="00507B7D"/>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947"/>
    <w:rsid w:val="00517A52"/>
    <w:rsid w:val="005204AD"/>
    <w:rsid w:val="005204E6"/>
    <w:rsid w:val="00520736"/>
    <w:rsid w:val="005207B3"/>
    <w:rsid w:val="00520AB7"/>
    <w:rsid w:val="005210BB"/>
    <w:rsid w:val="0052137E"/>
    <w:rsid w:val="005221BF"/>
    <w:rsid w:val="0052221E"/>
    <w:rsid w:val="005224C1"/>
    <w:rsid w:val="00522951"/>
    <w:rsid w:val="005237CD"/>
    <w:rsid w:val="00523861"/>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434"/>
    <w:rsid w:val="0054292B"/>
    <w:rsid w:val="00542949"/>
    <w:rsid w:val="00543370"/>
    <w:rsid w:val="0054350C"/>
    <w:rsid w:val="00543578"/>
    <w:rsid w:val="00543970"/>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5CD"/>
    <w:rsid w:val="005C2708"/>
    <w:rsid w:val="005C29BD"/>
    <w:rsid w:val="005C2ABD"/>
    <w:rsid w:val="005C305B"/>
    <w:rsid w:val="005C3062"/>
    <w:rsid w:val="005C3313"/>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984"/>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0AF0"/>
    <w:rsid w:val="005D13D3"/>
    <w:rsid w:val="005D1597"/>
    <w:rsid w:val="005D1638"/>
    <w:rsid w:val="005D17A3"/>
    <w:rsid w:val="005D1D42"/>
    <w:rsid w:val="005D1EE5"/>
    <w:rsid w:val="005D2283"/>
    <w:rsid w:val="005D270E"/>
    <w:rsid w:val="005D271D"/>
    <w:rsid w:val="005D2AD6"/>
    <w:rsid w:val="005D2E3A"/>
    <w:rsid w:val="005D2FE5"/>
    <w:rsid w:val="005D318D"/>
    <w:rsid w:val="005D352F"/>
    <w:rsid w:val="005D356B"/>
    <w:rsid w:val="005D3AF3"/>
    <w:rsid w:val="005D4D5A"/>
    <w:rsid w:val="005D4F69"/>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00E"/>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352"/>
    <w:rsid w:val="005F790E"/>
    <w:rsid w:val="005F7BDA"/>
    <w:rsid w:val="005F7D32"/>
    <w:rsid w:val="006001DB"/>
    <w:rsid w:val="006001E2"/>
    <w:rsid w:val="00600A19"/>
    <w:rsid w:val="00600D39"/>
    <w:rsid w:val="00600F2B"/>
    <w:rsid w:val="0060144A"/>
    <w:rsid w:val="00601605"/>
    <w:rsid w:val="00601998"/>
    <w:rsid w:val="00601B56"/>
    <w:rsid w:val="00601D29"/>
    <w:rsid w:val="006024D6"/>
    <w:rsid w:val="0060264F"/>
    <w:rsid w:val="006028B3"/>
    <w:rsid w:val="00602AC2"/>
    <w:rsid w:val="00602AC6"/>
    <w:rsid w:val="00602DF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A12"/>
    <w:rsid w:val="00607B57"/>
    <w:rsid w:val="00607C44"/>
    <w:rsid w:val="00607E9A"/>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DF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6A7A"/>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4FE9"/>
    <w:rsid w:val="006551BD"/>
    <w:rsid w:val="00655621"/>
    <w:rsid w:val="00655645"/>
    <w:rsid w:val="00655A53"/>
    <w:rsid w:val="00656031"/>
    <w:rsid w:val="006560AB"/>
    <w:rsid w:val="006562A8"/>
    <w:rsid w:val="006562CB"/>
    <w:rsid w:val="00657591"/>
    <w:rsid w:val="0065769A"/>
    <w:rsid w:val="00657E49"/>
    <w:rsid w:val="00657F1F"/>
    <w:rsid w:val="0066020C"/>
    <w:rsid w:val="00660CC6"/>
    <w:rsid w:val="00661925"/>
    <w:rsid w:val="00661C17"/>
    <w:rsid w:val="00661E6D"/>
    <w:rsid w:val="00661E8E"/>
    <w:rsid w:val="00661E9E"/>
    <w:rsid w:val="006622C1"/>
    <w:rsid w:val="00662323"/>
    <w:rsid w:val="006625FA"/>
    <w:rsid w:val="0066289E"/>
    <w:rsid w:val="00663044"/>
    <w:rsid w:val="00663A44"/>
    <w:rsid w:val="00663C0F"/>
    <w:rsid w:val="006645DA"/>
    <w:rsid w:val="00664922"/>
    <w:rsid w:val="00664D51"/>
    <w:rsid w:val="00665ABF"/>
    <w:rsid w:val="00665B5B"/>
    <w:rsid w:val="00666DF1"/>
    <w:rsid w:val="00666FE1"/>
    <w:rsid w:val="006671D3"/>
    <w:rsid w:val="00667289"/>
    <w:rsid w:val="00667379"/>
    <w:rsid w:val="0066742F"/>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6"/>
    <w:rsid w:val="0067525E"/>
    <w:rsid w:val="006753C3"/>
    <w:rsid w:val="006754F5"/>
    <w:rsid w:val="00675E08"/>
    <w:rsid w:val="00675FFC"/>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4ED6"/>
    <w:rsid w:val="006D50EC"/>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6BB3"/>
    <w:rsid w:val="006E704E"/>
    <w:rsid w:val="006E7050"/>
    <w:rsid w:val="006E736E"/>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A70"/>
    <w:rsid w:val="00704D4A"/>
    <w:rsid w:val="00705813"/>
    <w:rsid w:val="00705A46"/>
    <w:rsid w:val="00705C9C"/>
    <w:rsid w:val="00705CB5"/>
    <w:rsid w:val="007063E1"/>
    <w:rsid w:val="007066AC"/>
    <w:rsid w:val="00706741"/>
    <w:rsid w:val="007067DC"/>
    <w:rsid w:val="00707034"/>
    <w:rsid w:val="00707583"/>
    <w:rsid w:val="0070793C"/>
    <w:rsid w:val="007079BA"/>
    <w:rsid w:val="00707A88"/>
    <w:rsid w:val="00707D6D"/>
    <w:rsid w:val="0071045B"/>
    <w:rsid w:val="00710559"/>
    <w:rsid w:val="007105C8"/>
    <w:rsid w:val="00710A7E"/>
    <w:rsid w:val="007111B8"/>
    <w:rsid w:val="0071154A"/>
    <w:rsid w:val="00711859"/>
    <w:rsid w:val="00711E16"/>
    <w:rsid w:val="00711E30"/>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4A5A"/>
    <w:rsid w:val="00734B26"/>
    <w:rsid w:val="00734D12"/>
    <w:rsid w:val="007352C7"/>
    <w:rsid w:val="007353C9"/>
    <w:rsid w:val="00735E69"/>
    <w:rsid w:val="007362F6"/>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41"/>
    <w:rsid w:val="007425CB"/>
    <w:rsid w:val="00742CC8"/>
    <w:rsid w:val="00742DD0"/>
    <w:rsid w:val="007434F7"/>
    <w:rsid w:val="0074365E"/>
    <w:rsid w:val="00743B8A"/>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0FB3"/>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DAE"/>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322"/>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ACA"/>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1F10"/>
    <w:rsid w:val="007A29D2"/>
    <w:rsid w:val="007A2A53"/>
    <w:rsid w:val="007A3259"/>
    <w:rsid w:val="007A32FF"/>
    <w:rsid w:val="007A337D"/>
    <w:rsid w:val="007A33BE"/>
    <w:rsid w:val="007A3CDD"/>
    <w:rsid w:val="007A411E"/>
    <w:rsid w:val="007A491F"/>
    <w:rsid w:val="007A49EC"/>
    <w:rsid w:val="007A4D69"/>
    <w:rsid w:val="007A51B4"/>
    <w:rsid w:val="007A51DF"/>
    <w:rsid w:val="007A5363"/>
    <w:rsid w:val="007A55CA"/>
    <w:rsid w:val="007A5B9C"/>
    <w:rsid w:val="007A5BD1"/>
    <w:rsid w:val="007A5FDE"/>
    <w:rsid w:val="007A6177"/>
    <w:rsid w:val="007A6E59"/>
    <w:rsid w:val="007A7607"/>
    <w:rsid w:val="007A7CFD"/>
    <w:rsid w:val="007A7D2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88"/>
    <w:rsid w:val="007F0A99"/>
    <w:rsid w:val="007F105C"/>
    <w:rsid w:val="007F1150"/>
    <w:rsid w:val="007F15C8"/>
    <w:rsid w:val="007F16A3"/>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080"/>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1CD"/>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CD6"/>
    <w:rsid w:val="00816D7A"/>
    <w:rsid w:val="00816FB5"/>
    <w:rsid w:val="0081704B"/>
    <w:rsid w:val="00817910"/>
    <w:rsid w:val="008179B6"/>
    <w:rsid w:val="00817EB9"/>
    <w:rsid w:val="00817FCE"/>
    <w:rsid w:val="00820315"/>
    <w:rsid w:val="00820B6D"/>
    <w:rsid w:val="00820CAE"/>
    <w:rsid w:val="00820D12"/>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37EE3"/>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A47"/>
    <w:rsid w:val="00857AFB"/>
    <w:rsid w:val="00857B5A"/>
    <w:rsid w:val="00857C9A"/>
    <w:rsid w:val="00857F0B"/>
    <w:rsid w:val="00860040"/>
    <w:rsid w:val="00860A65"/>
    <w:rsid w:val="00860A68"/>
    <w:rsid w:val="00860B0F"/>
    <w:rsid w:val="00860C24"/>
    <w:rsid w:val="00860ED6"/>
    <w:rsid w:val="00861050"/>
    <w:rsid w:val="00861273"/>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2B"/>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A31"/>
    <w:rsid w:val="00875B3B"/>
    <w:rsid w:val="00875ED7"/>
    <w:rsid w:val="00875FFE"/>
    <w:rsid w:val="00876543"/>
    <w:rsid w:val="00876808"/>
    <w:rsid w:val="00876A4C"/>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6D5"/>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6F4"/>
    <w:rsid w:val="00890A3B"/>
    <w:rsid w:val="00890D4D"/>
    <w:rsid w:val="00891026"/>
    <w:rsid w:val="008911D5"/>
    <w:rsid w:val="00891234"/>
    <w:rsid w:val="008912D7"/>
    <w:rsid w:val="00891B2F"/>
    <w:rsid w:val="008920D7"/>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B78"/>
    <w:rsid w:val="008A4E03"/>
    <w:rsid w:val="008A562C"/>
    <w:rsid w:val="008A571C"/>
    <w:rsid w:val="008A6684"/>
    <w:rsid w:val="008A66FE"/>
    <w:rsid w:val="008A6717"/>
    <w:rsid w:val="008A6B8C"/>
    <w:rsid w:val="008A7059"/>
    <w:rsid w:val="008A71CE"/>
    <w:rsid w:val="008A71EB"/>
    <w:rsid w:val="008B00C2"/>
    <w:rsid w:val="008B04C2"/>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673"/>
    <w:rsid w:val="008E08A4"/>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84"/>
    <w:rsid w:val="008F34F1"/>
    <w:rsid w:val="008F4505"/>
    <w:rsid w:val="008F4A2D"/>
    <w:rsid w:val="008F5229"/>
    <w:rsid w:val="008F54D0"/>
    <w:rsid w:val="008F5AA4"/>
    <w:rsid w:val="008F5D60"/>
    <w:rsid w:val="008F64FF"/>
    <w:rsid w:val="008F6592"/>
    <w:rsid w:val="008F6957"/>
    <w:rsid w:val="008F69DD"/>
    <w:rsid w:val="008F69E6"/>
    <w:rsid w:val="008F722F"/>
    <w:rsid w:val="008F764B"/>
    <w:rsid w:val="008F7FA3"/>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1CAF"/>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6F"/>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7D"/>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566"/>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0E7C"/>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0FF"/>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D5"/>
    <w:rsid w:val="00987923"/>
    <w:rsid w:val="00987B15"/>
    <w:rsid w:val="00990218"/>
    <w:rsid w:val="009903A4"/>
    <w:rsid w:val="0099047E"/>
    <w:rsid w:val="00990563"/>
    <w:rsid w:val="009905A5"/>
    <w:rsid w:val="0099093C"/>
    <w:rsid w:val="00990CA5"/>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D4C"/>
    <w:rsid w:val="009A125B"/>
    <w:rsid w:val="009A14EB"/>
    <w:rsid w:val="009A16BB"/>
    <w:rsid w:val="009A18AB"/>
    <w:rsid w:val="009A1A00"/>
    <w:rsid w:val="009A1A62"/>
    <w:rsid w:val="009A1C65"/>
    <w:rsid w:val="009A1CB4"/>
    <w:rsid w:val="009A1CD7"/>
    <w:rsid w:val="009A222E"/>
    <w:rsid w:val="009A244B"/>
    <w:rsid w:val="009A24C3"/>
    <w:rsid w:val="009A285B"/>
    <w:rsid w:val="009A2FDA"/>
    <w:rsid w:val="009A2FE1"/>
    <w:rsid w:val="009A3310"/>
    <w:rsid w:val="009A341F"/>
    <w:rsid w:val="009A37B0"/>
    <w:rsid w:val="009A3B16"/>
    <w:rsid w:val="009A3B6D"/>
    <w:rsid w:val="009A4024"/>
    <w:rsid w:val="009A416D"/>
    <w:rsid w:val="009A4263"/>
    <w:rsid w:val="009A47BF"/>
    <w:rsid w:val="009A4B50"/>
    <w:rsid w:val="009A5EC0"/>
    <w:rsid w:val="009A62ED"/>
    <w:rsid w:val="009A635C"/>
    <w:rsid w:val="009A6653"/>
    <w:rsid w:val="009A7529"/>
    <w:rsid w:val="009A77DC"/>
    <w:rsid w:val="009B0113"/>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272"/>
    <w:rsid w:val="009E4586"/>
    <w:rsid w:val="009E4634"/>
    <w:rsid w:val="009E4772"/>
    <w:rsid w:val="009E4815"/>
    <w:rsid w:val="009E4859"/>
    <w:rsid w:val="009E4EDB"/>
    <w:rsid w:val="009E51A5"/>
    <w:rsid w:val="009E5A2F"/>
    <w:rsid w:val="009E5A86"/>
    <w:rsid w:val="009E63D5"/>
    <w:rsid w:val="009E68B4"/>
    <w:rsid w:val="009E6E98"/>
    <w:rsid w:val="009E6E9B"/>
    <w:rsid w:val="009E792E"/>
    <w:rsid w:val="009F062A"/>
    <w:rsid w:val="009F0BDB"/>
    <w:rsid w:val="009F0CAB"/>
    <w:rsid w:val="009F1553"/>
    <w:rsid w:val="009F1726"/>
    <w:rsid w:val="009F1990"/>
    <w:rsid w:val="009F1D93"/>
    <w:rsid w:val="009F22E4"/>
    <w:rsid w:val="009F232D"/>
    <w:rsid w:val="009F23CF"/>
    <w:rsid w:val="009F2642"/>
    <w:rsid w:val="009F29F3"/>
    <w:rsid w:val="009F37E3"/>
    <w:rsid w:val="009F3CA5"/>
    <w:rsid w:val="009F401A"/>
    <w:rsid w:val="009F4417"/>
    <w:rsid w:val="009F44C9"/>
    <w:rsid w:val="009F4D33"/>
    <w:rsid w:val="009F4F8F"/>
    <w:rsid w:val="009F4F97"/>
    <w:rsid w:val="009F532C"/>
    <w:rsid w:val="009F5883"/>
    <w:rsid w:val="009F58A1"/>
    <w:rsid w:val="009F5B7F"/>
    <w:rsid w:val="009F66FC"/>
    <w:rsid w:val="009F6CA4"/>
    <w:rsid w:val="009F6E82"/>
    <w:rsid w:val="009F718D"/>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1CD"/>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4CB3"/>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EFB"/>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6F07"/>
    <w:rsid w:val="00A276B7"/>
    <w:rsid w:val="00A276E4"/>
    <w:rsid w:val="00A27763"/>
    <w:rsid w:val="00A2791F"/>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4C3"/>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429"/>
    <w:rsid w:val="00A6443A"/>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B87"/>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E1E"/>
    <w:rsid w:val="00A90432"/>
    <w:rsid w:val="00A90444"/>
    <w:rsid w:val="00A90BA5"/>
    <w:rsid w:val="00A910B2"/>
    <w:rsid w:val="00A910D5"/>
    <w:rsid w:val="00A914B7"/>
    <w:rsid w:val="00A91CA0"/>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318"/>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F79"/>
    <w:rsid w:val="00AC0B92"/>
    <w:rsid w:val="00AC1406"/>
    <w:rsid w:val="00AC1E62"/>
    <w:rsid w:val="00AC1E78"/>
    <w:rsid w:val="00AC22CA"/>
    <w:rsid w:val="00AC2423"/>
    <w:rsid w:val="00AC266E"/>
    <w:rsid w:val="00AC2834"/>
    <w:rsid w:val="00AC2DFE"/>
    <w:rsid w:val="00AC2E69"/>
    <w:rsid w:val="00AC36A8"/>
    <w:rsid w:val="00AC3EFF"/>
    <w:rsid w:val="00AC4081"/>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463"/>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A46"/>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1057"/>
    <w:rsid w:val="00B017FB"/>
    <w:rsid w:val="00B01854"/>
    <w:rsid w:val="00B01DCB"/>
    <w:rsid w:val="00B01EBC"/>
    <w:rsid w:val="00B01EF2"/>
    <w:rsid w:val="00B023A9"/>
    <w:rsid w:val="00B0270D"/>
    <w:rsid w:val="00B02CF5"/>
    <w:rsid w:val="00B02DA1"/>
    <w:rsid w:val="00B0404F"/>
    <w:rsid w:val="00B04507"/>
    <w:rsid w:val="00B04B1A"/>
    <w:rsid w:val="00B04C1E"/>
    <w:rsid w:val="00B04E55"/>
    <w:rsid w:val="00B051D9"/>
    <w:rsid w:val="00B05A03"/>
    <w:rsid w:val="00B05E13"/>
    <w:rsid w:val="00B060F4"/>
    <w:rsid w:val="00B068BB"/>
    <w:rsid w:val="00B06AC6"/>
    <w:rsid w:val="00B06C94"/>
    <w:rsid w:val="00B06D6D"/>
    <w:rsid w:val="00B06F73"/>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4F7A"/>
    <w:rsid w:val="00B25089"/>
    <w:rsid w:val="00B25226"/>
    <w:rsid w:val="00B2569C"/>
    <w:rsid w:val="00B258F9"/>
    <w:rsid w:val="00B2599C"/>
    <w:rsid w:val="00B261FE"/>
    <w:rsid w:val="00B262B9"/>
    <w:rsid w:val="00B26496"/>
    <w:rsid w:val="00B276AD"/>
    <w:rsid w:val="00B276C8"/>
    <w:rsid w:val="00B2771B"/>
    <w:rsid w:val="00B277F6"/>
    <w:rsid w:val="00B30197"/>
    <w:rsid w:val="00B30252"/>
    <w:rsid w:val="00B30679"/>
    <w:rsid w:val="00B30B26"/>
    <w:rsid w:val="00B30C94"/>
    <w:rsid w:val="00B31067"/>
    <w:rsid w:val="00B31338"/>
    <w:rsid w:val="00B31620"/>
    <w:rsid w:val="00B31951"/>
    <w:rsid w:val="00B31FA6"/>
    <w:rsid w:val="00B32087"/>
    <w:rsid w:val="00B320F3"/>
    <w:rsid w:val="00B321F5"/>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DC2"/>
    <w:rsid w:val="00B71E8C"/>
    <w:rsid w:val="00B71FAC"/>
    <w:rsid w:val="00B72388"/>
    <w:rsid w:val="00B72602"/>
    <w:rsid w:val="00B727CB"/>
    <w:rsid w:val="00B72A2D"/>
    <w:rsid w:val="00B72D20"/>
    <w:rsid w:val="00B737CC"/>
    <w:rsid w:val="00B73CBB"/>
    <w:rsid w:val="00B73EA1"/>
    <w:rsid w:val="00B73F7A"/>
    <w:rsid w:val="00B742BD"/>
    <w:rsid w:val="00B74407"/>
    <w:rsid w:val="00B755A6"/>
    <w:rsid w:val="00B760B1"/>
    <w:rsid w:val="00B7646A"/>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A29"/>
    <w:rsid w:val="00B87B5A"/>
    <w:rsid w:val="00B87CA7"/>
    <w:rsid w:val="00B87FB3"/>
    <w:rsid w:val="00B90051"/>
    <w:rsid w:val="00B90375"/>
    <w:rsid w:val="00B9052F"/>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6C9F"/>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94F"/>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511"/>
    <w:rsid w:val="00BB371C"/>
    <w:rsid w:val="00BB3CFB"/>
    <w:rsid w:val="00BB4187"/>
    <w:rsid w:val="00BB494D"/>
    <w:rsid w:val="00BB49B4"/>
    <w:rsid w:val="00BB4AB7"/>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F0C"/>
    <w:rsid w:val="00BC0079"/>
    <w:rsid w:val="00BC008F"/>
    <w:rsid w:val="00BC1B4D"/>
    <w:rsid w:val="00BC1DDF"/>
    <w:rsid w:val="00BC1DF3"/>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22E9"/>
    <w:rsid w:val="00BD24C4"/>
    <w:rsid w:val="00BD2677"/>
    <w:rsid w:val="00BD27FE"/>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2D"/>
    <w:rsid w:val="00BE42DA"/>
    <w:rsid w:val="00BE43DD"/>
    <w:rsid w:val="00BE4715"/>
    <w:rsid w:val="00BE4EBA"/>
    <w:rsid w:val="00BE53BE"/>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8E"/>
    <w:rsid w:val="00C07B9E"/>
    <w:rsid w:val="00C1005A"/>
    <w:rsid w:val="00C10240"/>
    <w:rsid w:val="00C10507"/>
    <w:rsid w:val="00C1058D"/>
    <w:rsid w:val="00C108C7"/>
    <w:rsid w:val="00C108F0"/>
    <w:rsid w:val="00C10CFD"/>
    <w:rsid w:val="00C10D42"/>
    <w:rsid w:val="00C1100F"/>
    <w:rsid w:val="00C110A3"/>
    <w:rsid w:val="00C11354"/>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05"/>
    <w:rsid w:val="00C43C23"/>
    <w:rsid w:val="00C44182"/>
    <w:rsid w:val="00C4445B"/>
    <w:rsid w:val="00C445EB"/>
    <w:rsid w:val="00C449CF"/>
    <w:rsid w:val="00C453B3"/>
    <w:rsid w:val="00C4540E"/>
    <w:rsid w:val="00C454A3"/>
    <w:rsid w:val="00C455CE"/>
    <w:rsid w:val="00C45706"/>
    <w:rsid w:val="00C45870"/>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1F64"/>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BFE"/>
    <w:rsid w:val="00C804BD"/>
    <w:rsid w:val="00C80C24"/>
    <w:rsid w:val="00C80E40"/>
    <w:rsid w:val="00C81179"/>
    <w:rsid w:val="00C814C3"/>
    <w:rsid w:val="00C81B05"/>
    <w:rsid w:val="00C81B2E"/>
    <w:rsid w:val="00C81EF5"/>
    <w:rsid w:val="00C82055"/>
    <w:rsid w:val="00C82476"/>
    <w:rsid w:val="00C828E1"/>
    <w:rsid w:val="00C82B95"/>
    <w:rsid w:val="00C82FD7"/>
    <w:rsid w:val="00C8300A"/>
    <w:rsid w:val="00C834D3"/>
    <w:rsid w:val="00C841F3"/>
    <w:rsid w:val="00C84640"/>
    <w:rsid w:val="00C84682"/>
    <w:rsid w:val="00C846DB"/>
    <w:rsid w:val="00C84AA1"/>
    <w:rsid w:val="00C84B38"/>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715"/>
    <w:rsid w:val="00CA5900"/>
    <w:rsid w:val="00CA5E2B"/>
    <w:rsid w:val="00CA64E1"/>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A73"/>
    <w:rsid w:val="00CB4C77"/>
    <w:rsid w:val="00CB4D5C"/>
    <w:rsid w:val="00CB4D9C"/>
    <w:rsid w:val="00CB5420"/>
    <w:rsid w:val="00CB5710"/>
    <w:rsid w:val="00CB5783"/>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E34"/>
    <w:rsid w:val="00CC1FF2"/>
    <w:rsid w:val="00CC2134"/>
    <w:rsid w:val="00CC2421"/>
    <w:rsid w:val="00CC2913"/>
    <w:rsid w:val="00CC2FCC"/>
    <w:rsid w:val="00CC3092"/>
    <w:rsid w:val="00CC39B7"/>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E8"/>
    <w:rsid w:val="00CD77F8"/>
    <w:rsid w:val="00CD7FA2"/>
    <w:rsid w:val="00CE0456"/>
    <w:rsid w:val="00CE04E1"/>
    <w:rsid w:val="00CE0921"/>
    <w:rsid w:val="00CE138F"/>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6EA3"/>
    <w:rsid w:val="00CE73FA"/>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7CE"/>
    <w:rsid w:val="00D00AA7"/>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399"/>
    <w:rsid w:val="00D11843"/>
    <w:rsid w:val="00D11C36"/>
    <w:rsid w:val="00D120BA"/>
    <w:rsid w:val="00D12565"/>
    <w:rsid w:val="00D127C7"/>
    <w:rsid w:val="00D129DB"/>
    <w:rsid w:val="00D13462"/>
    <w:rsid w:val="00D134B1"/>
    <w:rsid w:val="00D138D3"/>
    <w:rsid w:val="00D13DB5"/>
    <w:rsid w:val="00D14044"/>
    <w:rsid w:val="00D140C0"/>
    <w:rsid w:val="00D14420"/>
    <w:rsid w:val="00D14AE8"/>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6B"/>
    <w:rsid w:val="00D204BF"/>
    <w:rsid w:val="00D20DE5"/>
    <w:rsid w:val="00D20E87"/>
    <w:rsid w:val="00D21028"/>
    <w:rsid w:val="00D2120C"/>
    <w:rsid w:val="00D212E6"/>
    <w:rsid w:val="00D21D3C"/>
    <w:rsid w:val="00D21D60"/>
    <w:rsid w:val="00D21F90"/>
    <w:rsid w:val="00D2217A"/>
    <w:rsid w:val="00D224A1"/>
    <w:rsid w:val="00D22EEC"/>
    <w:rsid w:val="00D22F34"/>
    <w:rsid w:val="00D232C8"/>
    <w:rsid w:val="00D23406"/>
    <w:rsid w:val="00D23AB4"/>
    <w:rsid w:val="00D23B4A"/>
    <w:rsid w:val="00D23C58"/>
    <w:rsid w:val="00D23CE5"/>
    <w:rsid w:val="00D23D07"/>
    <w:rsid w:val="00D242BD"/>
    <w:rsid w:val="00D2430F"/>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5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2161"/>
    <w:rsid w:val="00D42319"/>
    <w:rsid w:val="00D424AB"/>
    <w:rsid w:val="00D42EF1"/>
    <w:rsid w:val="00D430FB"/>
    <w:rsid w:val="00D433F2"/>
    <w:rsid w:val="00D436E4"/>
    <w:rsid w:val="00D43933"/>
    <w:rsid w:val="00D43B2A"/>
    <w:rsid w:val="00D44318"/>
    <w:rsid w:val="00D44367"/>
    <w:rsid w:val="00D443DF"/>
    <w:rsid w:val="00D445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856"/>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91E"/>
    <w:rsid w:val="00D67989"/>
    <w:rsid w:val="00D67A34"/>
    <w:rsid w:val="00D70158"/>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6D3"/>
    <w:rsid w:val="00D77AD2"/>
    <w:rsid w:val="00D77E13"/>
    <w:rsid w:val="00D77FEE"/>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B5D"/>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781"/>
    <w:rsid w:val="00DA713C"/>
    <w:rsid w:val="00DA7881"/>
    <w:rsid w:val="00DA78E3"/>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BE6"/>
    <w:rsid w:val="00DD1E9B"/>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9A1"/>
    <w:rsid w:val="00DE1A02"/>
    <w:rsid w:val="00DE1A16"/>
    <w:rsid w:val="00DE2529"/>
    <w:rsid w:val="00DE2874"/>
    <w:rsid w:val="00DE2BDC"/>
    <w:rsid w:val="00DE2D53"/>
    <w:rsid w:val="00DE30AA"/>
    <w:rsid w:val="00DE3C1B"/>
    <w:rsid w:val="00DE3EE0"/>
    <w:rsid w:val="00DE4323"/>
    <w:rsid w:val="00DE5606"/>
    <w:rsid w:val="00DE5A29"/>
    <w:rsid w:val="00DE5C63"/>
    <w:rsid w:val="00DE5EA9"/>
    <w:rsid w:val="00DE5F66"/>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489"/>
    <w:rsid w:val="00E0678C"/>
    <w:rsid w:val="00E06CA6"/>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8D3"/>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B23"/>
    <w:rsid w:val="00E46FB0"/>
    <w:rsid w:val="00E4737F"/>
    <w:rsid w:val="00E502A7"/>
    <w:rsid w:val="00E502E2"/>
    <w:rsid w:val="00E505B3"/>
    <w:rsid w:val="00E505F4"/>
    <w:rsid w:val="00E5127A"/>
    <w:rsid w:val="00E514DC"/>
    <w:rsid w:val="00E51945"/>
    <w:rsid w:val="00E51954"/>
    <w:rsid w:val="00E51A48"/>
    <w:rsid w:val="00E51F12"/>
    <w:rsid w:val="00E52C8E"/>
    <w:rsid w:val="00E5304C"/>
    <w:rsid w:val="00E530C3"/>
    <w:rsid w:val="00E54A05"/>
    <w:rsid w:val="00E54B7A"/>
    <w:rsid w:val="00E556A6"/>
    <w:rsid w:val="00E55A67"/>
    <w:rsid w:val="00E55E30"/>
    <w:rsid w:val="00E5657B"/>
    <w:rsid w:val="00E5668F"/>
    <w:rsid w:val="00E56829"/>
    <w:rsid w:val="00E56CC7"/>
    <w:rsid w:val="00E56F01"/>
    <w:rsid w:val="00E56F4C"/>
    <w:rsid w:val="00E5776B"/>
    <w:rsid w:val="00E57EE5"/>
    <w:rsid w:val="00E603F7"/>
    <w:rsid w:val="00E6054B"/>
    <w:rsid w:val="00E60889"/>
    <w:rsid w:val="00E6097B"/>
    <w:rsid w:val="00E609E0"/>
    <w:rsid w:val="00E60C1A"/>
    <w:rsid w:val="00E61EF5"/>
    <w:rsid w:val="00E61F27"/>
    <w:rsid w:val="00E62497"/>
    <w:rsid w:val="00E62526"/>
    <w:rsid w:val="00E62671"/>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C66"/>
    <w:rsid w:val="00E67AB7"/>
    <w:rsid w:val="00E67E12"/>
    <w:rsid w:val="00E67E7C"/>
    <w:rsid w:val="00E70027"/>
    <w:rsid w:val="00E700FC"/>
    <w:rsid w:val="00E702DA"/>
    <w:rsid w:val="00E706B3"/>
    <w:rsid w:val="00E706F7"/>
    <w:rsid w:val="00E70BCC"/>
    <w:rsid w:val="00E71011"/>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2EB5"/>
    <w:rsid w:val="00E733D9"/>
    <w:rsid w:val="00E7385D"/>
    <w:rsid w:val="00E739E3"/>
    <w:rsid w:val="00E73C6D"/>
    <w:rsid w:val="00E741D2"/>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BE1"/>
    <w:rsid w:val="00E87042"/>
    <w:rsid w:val="00E87268"/>
    <w:rsid w:val="00E87470"/>
    <w:rsid w:val="00E87758"/>
    <w:rsid w:val="00E87864"/>
    <w:rsid w:val="00E878DE"/>
    <w:rsid w:val="00E87CBB"/>
    <w:rsid w:val="00E906AB"/>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173"/>
    <w:rsid w:val="00EC13C3"/>
    <w:rsid w:val="00EC17BA"/>
    <w:rsid w:val="00EC1C35"/>
    <w:rsid w:val="00EC1C39"/>
    <w:rsid w:val="00EC208E"/>
    <w:rsid w:val="00EC2575"/>
    <w:rsid w:val="00EC28A0"/>
    <w:rsid w:val="00EC2A8C"/>
    <w:rsid w:val="00EC339C"/>
    <w:rsid w:val="00EC3413"/>
    <w:rsid w:val="00EC3517"/>
    <w:rsid w:val="00EC38AF"/>
    <w:rsid w:val="00EC3AA3"/>
    <w:rsid w:val="00EC3B3B"/>
    <w:rsid w:val="00EC4366"/>
    <w:rsid w:val="00EC4468"/>
    <w:rsid w:val="00EC4821"/>
    <w:rsid w:val="00EC48EE"/>
    <w:rsid w:val="00EC4AEA"/>
    <w:rsid w:val="00EC51F3"/>
    <w:rsid w:val="00EC5423"/>
    <w:rsid w:val="00EC5583"/>
    <w:rsid w:val="00EC55BA"/>
    <w:rsid w:val="00EC5892"/>
    <w:rsid w:val="00EC60BB"/>
    <w:rsid w:val="00EC6233"/>
    <w:rsid w:val="00EC62E2"/>
    <w:rsid w:val="00EC633F"/>
    <w:rsid w:val="00EC6D8C"/>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33"/>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2F56"/>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BFE"/>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2FE7"/>
    <w:rsid w:val="00F3391C"/>
    <w:rsid w:val="00F33A35"/>
    <w:rsid w:val="00F33AFF"/>
    <w:rsid w:val="00F33B44"/>
    <w:rsid w:val="00F33E72"/>
    <w:rsid w:val="00F34291"/>
    <w:rsid w:val="00F345F9"/>
    <w:rsid w:val="00F34771"/>
    <w:rsid w:val="00F34A2C"/>
    <w:rsid w:val="00F34E35"/>
    <w:rsid w:val="00F353AB"/>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05B"/>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2BD"/>
    <w:rsid w:val="00F553BF"/>
    <w:rsid w:val="00F55B7C"/>
    <w:rsid w:val="00F55CA2"/>
    <w:rsid w:val="00F56082"/>
    <w:rsid w:val="00F5646F"/>
    <w:rsid w:val="00F56ACB"/>
    <w:rsid w:val="00F56FFE"/>
    <w:rsid w:val="00F57798"/>
    <w:rsid w:val="00F5787C"/>
    <w:rsid w:val="00F57A93"/>
    <w:rsid w:val="00F57DD6"/>
    <w:rsid w:val="00F60171"/>
    <w:rsid w:val="00F606C7"/>
    <w:rsid w:val="00F6091E"/>
    <w:rsid w:val="00F60C55"/>
    <w:rsid w:val="00F61026"/>
    <w:rsid w:val="00F6193D"/>
    <w:rsid w:val="00F61A95"/>
    <w:rsid w:val="00F620E1"/>
    <w:rsid w:val="00F62558"/>
    <w:rsid w:val="00F62D55"/>
    <w:rsid w:val="00F631C0"/>
    <w:rsid w:val="00F634C2"/>
    <w:rsid w:val="00F635E0"/>
    <w:rsid w:val="00F63933"/>
    <w:rsid w:val="00F64EB6"/>
    <w:rsid w:val="00F650D0"/>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3C5"/>
    <w:rsid w:val="00F714F6"/>
    <w:rsid w:val="00F7180B"/>
    <w:rsid w:val="00F71AA2"/>
    <w:rsid w:val="00F71B15"/>
    <w:rsid w:val="00F71C7C"/>
    <w:rsid w:val="00F71D4F"/>
    <w:rsid w:val="00F721EA"/>
    <w:rsid w:val="00F725B6"/>
    <w:rsid w:val="00F727CB"/>
    <w:rsid w:val="00F72C6D"/>
    <w:rsid w:val="00F72D49"/>
    <w:rsid w:val="00F73634"/>
    <w:rsid w:val="00F74156"/>
    <w:rsid w:val="00F7432D"/>
    <w:rsid w:val="00F74B51"/>
    <w:rsid w:val="00F74BA7"/>
    <w:rsid w:val="00F74CE2"/>
    <w:rsid w:val="00F74CE9"/>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57D"/>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67D"/>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3E11"/>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01"/>
    <w:rsid w:val="00FC73ED"/>
    <w:rsid w:val="00FC7465"/>
    <w:rsid w:val="00FC77F2"/>
    <w:rsid w:val="00FC7BA7"/>
    <w:rsid w:val="00FC7C36"/>
    <w:rsid w:val="00FD0308"/>
    <w:rsid w:val="00FD082D"/>
    <w:rsid w:val="00FD0AF8"/>
    <w:rsid w:val="00FD0C81"/>
    <w:rsid w:val="00FD0EBA"/>
    <w:rsid w:val="00FD108D"/>
    <w:rsid w:val="00FD11A1"/>
    <w:rsid w:val="00FD1995"/>
    <w:rsid w:val="00FD23C3"/>
    <w:rsid w:val="00FD2578"/>
    <w:rsid w:val="00FD29B6"/>
    <w:rsid w:val="00FD2B36"/>
    <w:rsid w:val="00FD2B54"/>
    <w:rsid w:val="00FD2F2B"/>
    <w:rsid w:val="00FD320B"/>
    <w:rsid w:val="00FD34C9"/>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637"/>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51E2"/>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Task Body"/>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 (文字),列出段落1 (文字),中等深浅网格 1 - 着色 21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20DF5"/>
  </w:style>
  <w:style w:type="character" w:customStyle="1" w:styleId="14">
    <w:name w:val="リスト段落 (文字)1"/>
    <w:aliases w:val="- Bullets (文字)1,?? ?? (文字)1,????? (文字)1,???? (文字)1,Lista1 (文字)1,列出段落 (文字)1,中等深浅网格 1 - 着色 21 (文字)1,列表段落 (文字)1,¥¡¡¡¡ì¬º¥¹¥È¶ÎÂä (文字)1,ÁÐ³ö¶ÎÂä (文字)1,¥ê¥¹¥È¶ÎÂä (文字)1,列表段落1 (文字)1,—ño’i—Ž (文字)1,1st level - Bullet List Paragraph (文字)1,목록단락 (文字)"/>
    <w:uiPriority w:val="34"/>
    <w:qFormat/>
    <w:locked/>
    <w:rsid w:val="00B26496"/>
    <w:rPr>
      <w:rFonts w:ascii="Times New Roman" w:eastAsia="SimSu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84549">
      <w:bodyDiv w:val="1"/>
      <w:marLeft w:val="0"/>
      <w:marRight w:val="0"/>
      <w:marTop w:val="0"/>
      <w:marBottom w:val="0"/>
      <w:divBdr>
        <w:top w:val="none" w:sz="0" w:space="0" w:color="auto"/>
        <w:left w:val="none" w:sz="0" w:space="0" w:color="auto"/>
        <w:bottom w:val="none" w:sz="0" w:space="0" w:color="auto"/>
        <w:right w:val="none" w:sz="0" w:space="0" w:color="auto"/>
      </w:divBdr>
    </w:div>
    <w:div w:id="16142930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591542">
      <w:bodyDiv w:val="1"/>
      <w:marLeft w:val="0"/>
      <w:marRight w:val="0"/>
      <w:marTop w:val="0"/>
      <w:marBottom w:val="0"/>
      <w:divBdr>
        <w:top w:val="none" w:sz="0" w:space="0" w:color="auto"/>
        <w:left w:val="none" w:sz="0" w:space="0" w:color="auto"/>
        <w:bottom w:val="none" w:sz="0" w:space="0" w:color="auto"/>
        <w:right w:val="none" w:sz="0" w:space="0" w:color="auto"/>
      </w:divBdr>
      <w:divsChild>
        <w:div w:id="632445863">
          <w:marLeft w:val="547"/>
          <w:marRight w:val="0"/>
          <w:marTop w:val="0"/>
          <w:marBottom w:val="0"/>
          <w:divBdr>
            <w:top w:val="none" w:sz="0" w:space="0" w:color="auto"/>
            <w:left w:val="none" w:sz="0" w:space="0" w:color="auto"/>
            <w:bottom w:val="none" w:sz="0" w:space="0" w:color="auto"/>
            <w:right w:val="none" w:sz="0" w:space="0" w:color="auto"/>
          </w:divBdr>
        </w:div>
        <w:div w:id="512845493">
          <w:marLeft w:val="1166"/>
          <w:marRight w:val="0"/>
          <w:marTop w:val="0"/>
          <w:marBottom w:val="0"/>
          <w:divBdr>
            <w:top w:val="none" w:sz="0" w:space="0" w:color="auto"/>
            <w:left w:val="none" w:sz="0" w:space="0" w:color="auto"/>
            <w:bottom w:val="none" w:sz="0" w:space="0" w:color="auto"/>
            <w:right w:val="none" w:sz="0" w:space="0" w:color="auto"/>
          </w:divBdr>
        </w:div>
        <w:div w:id="4134526">
          <w:marLeft w:val="1166"/>
          <w:marRight w:val="0"/>
          <w:marTop w:val="0"/>
          <w:marBottom w:val="0"/>
          <w:divBdr>
            <w:top w:val="none" w:sz="0" w:space="0" w:color="auto"/>
            <w:left w:val="none" w:sz="0" w:space="0" w:color="auto"/>
            <w:bottom w:val="none" w:sz="0" w:space="0" w:color="auto"/>
            <w:right w:val="none" w:sz="0" w:space="0" w:color="auto"/>
          </w:divBdr>
        </w:div>
        <w:div w:id="1989237136">
          <w:marLeft w:val="1166"/>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2833173">
      <w:bodyDiv w:val="1"/>
      <w:marLeft w:val="0"/>
      <w:marRight w:val="0"/>
      <w:marTop w:val="0"/>
      <w:marBottom w:val="0"/>
      <w:divBdr>
        <w:top w:val="none" w:sz="0" w:space="0" w:color="auto"/>
        <w:left w:val="none" w:sz="0" w:space="0" w:color="auto"/>
        <w:bottom w:val="none" w:sz="0" w:space="0" w:color="auto"/>
        <w:right w:val="none" w:sz="0" w:space="0" w:color="auto"/>
      </w:divBdr>
      <w:divsChild>
        <w:div w:id="393351876">
          <w:marLeft w:val="547"/>
          <w:marRight w:val="0"/>
          <w:marTop w:val="0"/>
          <w:marBottom w:val="0"/>
          <w:divBdr>
            <w:top w:val="none" w:sz="0" w:space="0" w:color="auto"/>
            <w:left w:val="none" w:sz="0" w:space="0" w:color="auto"/>
            <w:bottom w:val="none" w:sz="0" w:space="0" w:color="auto"/>
            <w:right w:val="none" w:sz="0" w:space="0" w:color="auto"/>
          </w:divBdr>
        </w:div>
        <w:div w:id="199050058">
          <w:marLeft w:val="1166"/>
          <w:marRight w:val="0"/>
          <w:marTop w:val="0"/>
          <w:marBottom w:val="0"/>
          <w:divBdr>
            <w:top w:val="none" w:sz="0" w:space="0" w:color="auto"/>
            <w:left w:val="none" w:sz="0" w:space="0" w:color="auto"/>
            <w:bottom w:val="none" w:sz="0" w:space="0" w:color="auto"/>
            <w:right w:val="none" w:sz="0" w:space="0" w:color="auto"/>
          </w:divBdr>
        </w:div>
        <w:div w:id="1814984216">
          <w:marLeft w:val="1166"/>
          <w:marRight w:val="0"/>
          <w:marTop w:val="0"/>
          <w:marBottom w:val="0"/>
          <w:divBdr>
            <w:top w:val="none" w:sz="0" w:space="0" w:color="auto"/>
            <w:left w:val="none" w:sz="0" w:space="0" w:color="auto"/>
            <w:bottom w:val="none" w:sz="0" w:space="0" w:color="auto"/>
            <w:right w:val="none" w:sz="0" w:space="0" w:color="auto"/>
          </w:divBdr>
        </w:div>
        <w:div w:id="666632533">
          <w:marLeft w:val="1166"/>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9365891">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1205503">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66573669">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99161602">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2379394">
      <w:bodyDiv w:val="1"/>
      <w:marLeft w:val="0"/>
      <w:marRight w:val="0"/>
      <w:marTop w:val="0"/>
      <w:marBottom w:val="0"/>
      <w:divBdr>
        <w:top w:val="none" w:sz="0" w:space="0" w:color="auto"/>
        <w:left w:val="none" w:sz="0" w:space="0" w:color="auto"/>
        <w:bottom w:val="none" w:sz="0" w:space="0" w:color="auto"/>
        <w:right w:val="none" w:sz="0" w:space="0" w:color="auto"/>
      </w:divBdr>
      <w:divsChild>
        <w:div w:id="89593471">
          <w:marLeft w:val="547"/>
          <w:marRight w:val="0"/>
          <w:marTop w:val="0"/>
          <w:marBottom w:val="0"/>
          <w:divBdr>
            <w:top w:val="none" w:sz="0" w:space="0" w:color="auto"/>
            <w:left w:val="none" w:sz="0" w:space="0" w:color="auto"/>
            <w:bottom w:val="none" w:sz="0" w:space="0" w:color="auto"/>
            <w:right w:val="none" w:sz="0" w:space="0" w:color="auto"/>
          </w:divBdr>
        </w:div>
        <w:div w:id="875435706">
          <w:marLeft w:val="1166"/>
          <w:marRight w:val="0"/>
          <w:marTop w:val="0"/>
          <w:marBottom w:val="0"/>
          <w:divBdr>
            <w:top w:val="none" w:sz="0" w:space="0" w:color="auto"/>
            <w:left w:val="none" w:sz="0" w:space="0" w:color="auto"/>
            <w:bottom w:val="none" w:sz="0" w:space="0" w:color="auto"/>
            <w:right w:val="none" w:sz="0" w:space="0" w:color="auto"/>
          </w:divBdr>
        </w:div>
        <w:div w:id="748113826">
          <w:marLeft w:val="1166"/>
          <w:marRight w:val="0"/>
          <w:marTop w:val="0"/>
          <w:marBottom w:val="0"/>
          <w:divBdr>
            <w:top w:val="none" w:sz="0" w:space="0" w:color="auto"/>
            <w:left w:val="none" w:sz="0" w:space="0" w:color="auto"/>
            <w:bottom w:val="none" w:sz="0" w:space="0" w:color="auto"/>
            <w:right w:val="none" w:sz="0" w:space="0" w:color="auto"/>
          </w:divBdr>
        </w:div>
        <w:div w:id="1015427982">
          <w:marLeft w:val="1166"/>
          <w:marRight w:val="0"/>
          <w:marTop w:val="0"/>
          <w:marBottom w:val="0"/>
          <w:divBdr>
            <w:top w:val="none" w:sz="0" w:space="0" w:color="auto"/>
            <w:left w:val="none" w:sz="0" w:space="0" w:color="auto"/>
            <w:bottom w:val="none" w:sz="0" w:space="0" w:color="auto"/>
            <w:right w:val="none" w:sz="0" w:space="0" w:color="auto"/>
          </w:divBdr>
        </w:div>
      </w:divsChild>
    </w:div>
    <w:div w:id="182308627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14117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4501064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AC368-A895-4608-93DB-0BDF76DDC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1350</Words>
  <Characters>7388</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cp:lastModifiedBy>
  <cp:revision>2</cp:revision>
  <cp:lastPrinted>2016-09-21T11:03:00Z</cp:lastPrinted>
  <dcterms:created xsi:type="dcterms:W3CDTF">2020-10-16T12:03:00Z</dcterms:created>
  <dcterms:modified xsi:type="dcterms:W3CDTF">2020-10-16T12:03:00Z</dcterms:modified>
</cp:coreProperties>
</file>